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1E0"/>
      </w:tblPr>
      <w:tblGrid>
        <w:gridCol w:w="2088"/>
        <w:gridCol w:w="5652"/>
        <w:gridCol w:w="3033"/>
      </w:tblGrid>
      <w:tr w:rsidR="002F5369" w:rsidTr="00E66BCB">
        <w:trPr>
          <w:trHeight w:val="1992"/>
        </w:trPr>
        <w:tc>
          <w:tcPr>
            <w:tcW w:w="2088" w:type="dxa"/>
          </w:tcPr>
          <w:p w:rsidR="002F5369" w:rsidRDefault="002F5369">
            <w:pPr>
              <w:rPr>
                <w:szCs w:val="24"/>
                <w:lang w:val="ro-RO" w:eastAsia="en-US"/>
              </w:rPr>
            </w:pPr>
            <w:r w:rsidRPr="00977AAA">
              <w:rPr>
                <w:noProof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igla albastra final 1" style="width:81pt;height:83.25pt;visibility:visible">
                  <v:imagedata r:id="rId5" o:title=""/>
                </v:shape>
              </w:pict>
            </w:r>
          </w:p>
        </w:tc>
        <w:tc>
          <w:tcPr>
            <w:tcW w:w="5652" w:type="dxa"/>
          </w:tcPr>
          <w:p w:rsidR="002F5369" w:rsidRPr="008425A8" w:rsidRDefault="002F5369" w:rsidP="008425A8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ro-RO" w:eastAsia="en-US"/>
              </w:rPr>
            </w:pPr>
            <w:r w:rsidRPr="008425A8">
              <w:rPr>
                <w:rFonts w:ascii="Arial Narrow" w:hAnsi="Arial Narrow" w:cs="Arial"/>
                <w:b/>
                <w:bCs/>
                <w:sz w:val="20"/>
                <w:lang w:val="fr-FR"/>
              </w:rPr>
              <w:t xml:space="preserve">MINISTERUL EDUCAŢIEI </w:t>
            </w:r>
            <w:r w:rsidRPr="008425A8">
              <w:rPr>
                <w:rFonts w:ascii="Arial Narrow" w:hAnsi="Arial Narrow" w:cs="Arial"/>
                <w:b/>
                <w:bCs/>
                <w:sz w:val="20"/>
                <w:lang w:val="ro-RO"/>
              </w:rPr>
              <w:t>NAŢIONALE</w:t>
            </w:r>
          </w:p>
          <w:p w:rsidR="002F5369" w:rsidRPr="008425A8" w:rsidRDefault="002F5369" w:rsidP="008425A8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fr-FR"/>
              </w:rPr>
            </w:pPr>
            <w:r w:rsidRPr="008425A8">
              <w:rPr>
                <w:rFonts w:ascii="Arial Narrow" w:hAnsi="Arial Narrow" w:cs="Arial"/>
                <w:b/>
                <w:bCs/>
                <w:sz w:val="20"/>
                <w:lang w:val="fr-FR"/>
              </w:rPr>
              <w:t xml:space="preserve">UNIVERSITATEA </w:t>
            </w:r>
            <w:r w:rsidRPr="008425A8">
              <w:rPr>
                <w:rFonts w:ascii="Arial Narrow" w:hAnsi="Arial Narrow" w:cs="Arial"/>
                <w:b/>
                <w:bCs/>
                <w:sz w:val="20"/>
                <w:lang w:val="it-IT"/>
              </w:rPr>
              <w:t>“VASILE ALECSANDRI”</w:t>
            </w:r>
            <w:r w:rsidRPr="008425A8">
              <w:rPr>
                <w:rFonts w:ascii="Arial Narrow" w:hAnsi="Arial Narrow" w:cs="Arial"/>
                <w:b/>
                <w:bCs/>
                <w:sz w:val="20"/>
                <w:lang w:val="ro-RO"/>
              </w:rPr>
              <w:t xml:space="preserve"> </w:t>
            </w:r>
            <w:r w:rsidRPr="008425A8">
              <w:rPr>
                <w:rFonts w:ascii="Arial Narrow" w:hAnsi="Arial Narrow" w:cs="Arial"/>
                <w:b/>
                <w:bCs/>
                <w:sz w:val="20"/>
                <w:lang w:val="fr-FR"/>
              </w:rPr>
              <w:t>din BACĂU</w:t>
            </w:r>
          </w:p>
          <w:p w:rsidR="002F5369" w:rsidRPr="008425A8" w:rsidRDefault="002F5369" w:rsidP="008425A8">
            <w:pPr>
              <w:pStyle w:val="Heading2"/>
              <w:jc w:val="center"/>
              <w:rPr>
                <w:rFonts w:ascii="Arial Narrow" w:hAnsi="Arial Narrow"/>
                <w:color w:val="0000FF"/>
                <w:sz w:val="20"/>
                <w:szCs w:val="20"/>
                <w:lang w:val="ro-RO"/>
              </w:rPr>
            </w:pPr>
            <w:r w:rsidRPr="008425A8">
              <w:rPr>
                <w:color w:val="0000FF"/>
                <w:sz w:val="20"/>
                <w:szCs w:val="20"/>
              </w:rPr>
              <w:t>FACULTATEA de INGINERIE</w:t>
            </w:r>
          </w:p>
          <w:p w:rsidR="002F5369" w:rsidRPr="008425A8" w:rsidRDefault="002F5369" w:rsidP="008425A8">
            <w:pPr>
              <w:pStyle w:val="Heading1"/>
              <w:rPr>
                <w:sz w:val="20"/>
                <w:szCs w:val="20"/>
                <w:lang w:val="en-US"/>
              </w:rPr>
            </w:pPr>
            <w:r w:rsidRPr="008425A8">
              <w:rPr>
                <w:sz w:val="20"/>
                <w:szCs w:val="20"/>
              </w:rPr>
              <w:t>Calea Mără</w:t>
            </w:r>
            <w:r w:rsidRPr="008425A8">
              <w:rPr>
                <w:rFonts w:ascii="Arial" w:hAnsi="Arial" w:cs="Arial"/>
                <w:sz w:val="20"/>
                <w:szCs w:val="20"/>
              </w:rPr>
              <w:t>şeşti,</w:t>
            </w:r>
            <w:r w:rsidRPr="008425A8">
              <w:rPr>
                <w:sz w:val="20"/>
                <w:szCs w:val="20"/>
              </w:rPr>
              <w:t xml:space="preserve"> Nr. 157, Bacău, 600115, Tel./Fax </w:t>
            </w:r>
            <w:r w:rsidRPr="008425A8">
              <w:rPr>
                <w:sz w:val="20"/>
                <w:szCs w:val="20"/>
                <w:lang w:val="en-US"/>
              </w:rPr>
              <w:t>+40 234 580170</w:t>
            </w:r>
          </w:p>
          <w:p w:rsidR="002F5369" w:rsidRDefault="002F5369" w:rsidP="008425A8">
            <w:pPr>
              <w:jc w:val="center"/>
              <w:rPr>
                <w:szCs w:val="24"/>
                <w:lang w:val="ro-RO" w:eastAsia="en-US"/>
              </w:rPr>
            </w:pPr>
            <w:r w:rsidRPr="008425A8">
              <w:rPr>
                <w:rFonts w:ascii="Arial Narrow" w:hAnsi="Arial Narrow"/>
                <w:b/>
                <w:sz w:val="20"/>
              </w:rPr>
              <w:t>http://inginerie.ub.ro,   decaning@ub.ro</w:t>
            </w:r>
          </w:p>
        </w:tc>
        <w:tc>
          <w:tcPr>
            <w:tcW w:w="3033" w:type="dxa"/>
          </w:tcPr>
          <w:p w:rsidR="002F5369" w:rsidRDefault="002F5369">
            <w:pPr>
              <w:jc w:val="center"/>
              <w:rPr>
                <w:szCs w:val="24"/>
                <w:lang w:val="ro-RO" w:eastAsia="en-US"/>
              </w:rPr>
            </w:pPr>
            <w:r w:rsidRPr="00977AAA">
              <w:rPr>
                <w:noProof/>
                <w:lang w:val="ro-RO"/>
              </w:rPr>
              <w:pict>
                <v:shape id="Picture 4" o:spid="_x0000_i1026" type="#_x0000_t75" style="width:117pt;height:39pt;visibility:visible">
                  <v:imagedata r:id="rId6" o:title=""/>
                </v:shape>
              </w:pict>
            </w:r>
            <w:r w:rsidRPr="00977AAA">
              <w:rPr>
                <w:noProof/>
                <w:lang w:val="ro-RO"/>
              </w:rPr>
              <w:pict>
                <v:shape id="Picture 3" o:spid="_x0000_i1027" type="#_x0000_t75" style="width:46.5pt;height:46.5pt;visibility:visible">
                  <v:imagedata r:id="rId7" o:title=""/>
                </v:shape>
              </w:pict>
            </w:r>
          </w:p>
        </w:tc>
      </w:tr>
    </w:tbl>
    <w:p w:rsidR="002F5369" w:rsidRDefault="002F5369" w:rsidP="00E01A67">
      <w:pPr>
        <w:pStyle w:val="Header"/>
      </w:pP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</w:p>
    <w:p w:rsidR="002F5369" w:rsidRDefault="002F5369" w:rsidP="009506D2">
      <w:pPr>
        <w:pStyle w:val="ListParagraph"/>
        <w:ind w:left="0"/>
      </w:pPr>
    </w:p>
    <w:p w:rsidR="002F5369" w:rsidRPr="00CB5091" w:rsidRDefault="002F5369" w:rsidP="007A6C41">
      <w:pPr>
        <w:ind w:left="360"/>
        <w:jc w:val="center"/>
        <w:rPr>
          <w:b/>
          <w:bCs/>
          <w:sz w:val="28"/>
          <w:szCs w:val="28"/>
          <w:lang w:val="ro-RO"/>
        </w:rPr>
      </w:pPr>
      <w:r w:rsidRPr="00E2076E">
        <w:rPr>
          <w:b/>
          <w:bCs/>
          <w:sz w:val="28"/>
          <w:szCs w:val="28"/>
          <w:lang w:val="ro-RO"/>
        </w:rPr>
        <w:t xml:space="preserve">Tematică de concurs pentru ocuparea postului de </w:t>
      </w:r>
      <w:r>
        <w:rPr>
          <w:b/>
          <w:bCs/>
          <w:sz w:val="28"/>
          <w:szCs w:val="28"/>
          <w:lang w:val="ro-RO"/>
        </w:rPr>
        <w:t>şef lucrări</w:t>
      </w:r>
      <w:r w:rsidRPr="00E2076E">
        <w:rPr>
          <w:b/>
          <w:bCs/>
          <w:sz w:val="28"/>
          <w:szCs w:val="28"/>
          <w:lang w:val="ro-RO"/>
        </w:rPr>
        <w:t xml:space="preserve">, poziţia </w:t>
      </w:r>
      <w:r>
        <w:rPr>
          <w:b/>
          <w:bCs/>
          <w:sz w:val="28"/>
          <w:szCs w:val="28"/>
          <w:lang w:val="ro-RO"/>
        </w:rPr>
        <w:t>11</w:t>
      </w:r>
      <w:r w:rsidRPr="00E2076E">
        <w:rPr>
          <w:b/>
          <w:bCs/>
          <w:sz w:val="28"/>
          <w:szCs w:val="28"/>
          <w:lang w:val="ro-RO"/>
        </w:rPr>
        <w:t xml:space="preserve">, din Statul de Funcţii şi de Personal Didactic al departamentului </w:t>
      </w:r>
      <w:r>
        <w:rPr>
          <w:b/>
          <w:bCs/>
          <w:sz w:val="28"/>
          <w:szCs w:val="28"/>
          <w:lang w:val="ro-RO"/>
        </w:rPr>
        <w:t>IMIM</w:t>
      </w:r>
      <w:r w:rsidRPr="00E2076E">
        <w:rPr>
          <w:b/>
          <w:bCs/>
          <w:sz w:val="28"/>
          <w:szCs w:val="28"/>
          <w:lang w:val="ro-RO"/>
        </w:rPr>
        <w:t xml:space="preserve"> din anul universitar 201</w:t>
      </w:r>
      <w:r>
        <w:rPr>
          <w:b/>
          <w:bCs/>
          <w:sz w:val="28"/>
          <w:szCs w:val="28"/>
          <w:lang w:val="ro-RO"/>
        </w:rPr>
        <w:t>4</w:t>
      </w:r>
      <w:r w:rsidRPr="00E2076E">
        <w:rPr>
          <w:b/>
          <w:bCs/>
          <w:sz w:val="28"/>
          <w:szCs w:val="28"/>
          <w:lang w:val="ro-RO"/>
        </w:rPr>
        <w:t>-201</w:t>
      </w:r>
      <w:r>
        <w:rPr>
          <w:b/>
          <w:bCs/>
          <w:sz w:val="28"/>
          <w:szCs w:val="28"/>
          <w:lang w:val="ro-RO"/>
        </w:rPr>
        <w:t>5</w:t>
      </w:r>
      <w:r w:rsidRPr="00CB5091">
        <w:rPr>
          <w:b/>
          <w:bCs/>
          <w:sz w:val="28"/>
          <w:szCs w:val="28"/>
          <w:lang w:val="ro-RO"/>
        </w:rPr>
        <w:t>:</w:t>
      </w:r>
    </w:p>
    <w:p w:rsidR="002F5369" w:rsidRPr="002E3802" w:rsidRDefault="002F5369" w:rsidP="00E01A67">
      <w:pPr>
        <w:jc w:val="both"/>
        <w:rPr>
          <w:lang w:val="ro-RO"/>
        </w:rPr>
      </w:pPr>
    </w:p>
    <w:p w:rsidR="002F5369" w:rsidRPr="002E3802" w:rsidRDefault="002F5369" w:rsidP="002E3802">
      <w:pPr>
        <w:pStyle w:val="ListParagraph"/>
        <w:numPr>
          <w:ilvl w:val="0"/>
          <w:numId w:val="17"/>
        </w:numPr>
        <w:jc w:val="both"/>
        <w:rPr>
          <w:bCs/>
        </w:rPr>
      </w:pPr>
      <w:r w:rsidRPr="00565129">
        <w:rPr>
          <w:lang w:val="fr-BE"/>
        </w:rPr>
        <w:t>Factorul de mediu sol- func</w:t>
      </w:r>
      <w:r w:rsidRPr="00565129">
        <w:rPr>
          <w:bCs/>
          <w:lang w:val="fr-BE"/>
        </w:rPr>
        <w:t>ţiile solului</w:t>
      </w:r>
    </w:p>
    <w:p w:rsidR="002F5369" w:rsidRPr="002E3802" w:rsidRDefault="002F5369" w:rsidP="002E3802">
      <w:pPr>
        <w:pStyle w:val="ListParagraph"/>
        <w:numPr>
          <w:ilvl w:val="0"/>
          <w:numId w:val="17"/>
        </w:numPr>
        <w:jc w:val="both"/>
        <w:rPr>
          <w:bCs/>
        </w:rPr>
      </w:pPr>
      <w:r>
        <w:rPr>
          <w:lang w:val="en-AU"/>
        </w:rPr>
        <w:t>Orizonturile solului</w:t>
      </w:r>
    </w:p>
    <w:p w:rsidR="002F5369" w:rsidRPr="002E3802" w:rsidRDefault="002F5369" w:rsidP="002E3802">
      <w:pPr>
        <w:pStyle w:val="ListParagraph"/>
        <w:numPr>
          <w:ilvl w:val="0"/>
          <w:numId w:val="17"/>
        </w:numPr>
        <w:jc w:val="both"/>
        <w:rPr>
          <w:bCs/>
        </w:rPr>
      </w:pPr>
      <w:r w:rsidRPr="002E3802">
        <w:rPr>
          <w:bCs/>
          <w:lang w:val="en-AU"/>
        </w:rPr>
        <w:t>Proprietăţile solului</w:t>
      </w:r>
    </w:p>
    <w:p w:rsidR="002F5369" w:rsidRPr="002E3802" w:rsidRDefault="002F5369" w:rsidP="002E3802">
      <w:pPr>
        <w:pStyle w:val="ListParagraph"/>
        <w:numPr>
          <w:ilvl w:val="1"/>
          <w:numId w:val="17"/>
        </w:numPr>
        <w:jc w:val="both"/>
        <w:rPr>
          <w:bCs/>
        </w:rPr>
      </w:pPr>
      <w:r>
        <w:rPr>
          <w:bCs/>
          <w:lang w:val="en-AU"/>
        </w:rPr>
        <w:t xml:space="preserve"> </w:t>
      </w:r>
      <w:r w:rsidRPr="002E3802">
        <w:rPr>
          <w:bCs/>
          <w:lang w:val="en-AU"/>
        </w:rPr>
        <w:t>Proprietăţile fizice şi mecanice ale solului</w:t>
      </w:r>
    </w:p>
    <w:p w:rsidR="002F5369" w:rsidRPr="002E3802" w:rsidRDefault="002F5369" w:rsidP="002E3802">
      <w:pPr>
        <w:pStyle w:val="ListParagraph"/>
        <w:numPr>
          <w:ilvl w:val="1"/>
          <w:numId w:val="17"/>
        </w:numPr>
        <w:jc w:val="both"/>
        <w:rPr>
          <w:bCs/>
        </w:rPr>
      </w:pPr>
      <w:r>
        <w:rPr>
          <w:bCs/>
        </w:rPr>
        <w:t xml:space="preserve"> </w:t>
      </w:r>
      <w:r w:rsidRPr="00565129">
        <w:rPr>
          <w:bCs/>
          <w:lang w:val="fr-BE"/>
        </w:rPr>
        <w:t>Proprietăţile hidrofizice şi de aeraţie ale solului</w:t>
      </w:r>
    </w:p>
    <w:p w:rsidR="002F5369" w:rsidRPr="000D707D" w:rsidRDefault="002F5369" w:rsidP="002E3802">
      <w:pPr>
        <w:pStyle w:val="ListParagraph"/>
        <w:numPr>
          <w:ilvl w:val="1"/>
          <w:numId w:val="17"/>
        </w:numPr>
        <w:jc w:val="both"/>
        <w:rPr>
          <w:bCs/>
        </w:rPr>
      </w:pPr>
      <w:r>
        <w:rPr>
          <w:bCs/>
        </w:rPr>
        <w:t xml:space="preserve"> </w:t>
      </w:r>
      <w:r w:rsidRPr="002E3802">
        <w:rPr>
          <w:bCs/>
          <w:lang w:val="en-AU"/>
        </w:rPr>
        <w:t>Proprietăţile chimice</w:t>
      </w:r>
    </w:p>
    <w:p w:rsidR="002F5369" w:rsidRDefault="002F5369" w:rsidP="000D707D">
      <w:pPr>
        <w:pStyle w:val="ListParagraph"/>
        <w:numPr>
          <w:ilvl w:val="0"/>
          <w:numId w:val="17"/>
        </w:numPr>
        <w:jc w:val="both"/>
        <w:rPr>
          <w:bCs/>
        </w:rPr>
      </w:pPr>
      <w:r w:rsidRPr="000D707D">
        <w:rPr>
          <w:bCs/>
        </w:rPr>
        <w:t xml:space="preserve">Surse </w:t>
      </w:r>
      <w:r w:rsidRPr="00565129">
        <w:rPr>
          <w:bCs/>
          <w:lang w:val="fr-BE"/>
        </w:rPr>
        <w:t>şi</w:t>
      </w:r>
      <w:r w:rsidRPr="000D707D">
        <w:rPr>
          <w:bCs/>
        </w:rPr>
        <w:t xml:space="preserve"> factori de poluare pentru sol</w:t>
      </w:r>
    </w:p>
    <w:p w:rsidR="002F5369" w:rsidRPr="000D707D" w:rsidRDefault="002F5369" w:rsidP="00565129">
      <w:pPr>
        <w:pStyle w:val="ListParagraph"/>
        <w:ind w:left="1429"/>
        <w:jc w:val="both"/>
        <w:rPr>
          <w:bCs/>
        </w:rPr>
      </w:pPr>
      <w:r>
        <w:rPr>
          <w:bCs/>
        </w:rPr>
        <w:t xml:space="preserve">4.1. </w:t>
      </w:r>
      <w:r w:rsidRPr="00565129">
        <w:rPr>
          <w:bCs/>
        </w:rPr>
        <w:t>Gestionarea problemelor de poluare a solului</w:t>
      </w:r>
    </w:p>
    <w:p w:rsidR="002F5369" w:rsidRDefault="002F5369" w:rsidP="002E3802">
      <w:pPr>
        <w:pStyle w:val="ListParagraph"/>
        <w:numPr>
          <w:ilvl w:val="0"/>
          <w:numId w:val="17"/>
        </w:numPr>
        <w:jc w:val="both"/>
        <w:rPr>
          <w:bCs/>
        </w:rPr>
      </w:pPr>
      <w:r w:rsidRPr="002E3802">
        <w:rPr>
          <w:bCs/>
        </w:rPr>
        <w:t>Auto-epurarea solului</w:t>
      </w:r>
    </w:p>
    <w:p w:rsidR="002F5369" w:rsidRPr="00565129" w:rsidRDefault="002F5369" w:rsidP="002E3802">
      <w:pPr>
        <w:pStyle w:val="ListParagraph"/>
        <w:numPr>
          <w:ilvl w:val="0"/>
          <w:numId w:val="17"/>
        </w:numPr>
        <w:jc w:val="both"/>
        <w:rPr>
          <w:bCs/>
        </w:rPr>
      </w:pPr>
      <w:r w:rsidRPr="002E3802">
        <w:rPr>
          <w:bCs/>
          <w:lang w:val="en-AU"/>
        </w:rPr>
        <w:t>Mediul geologic</w:t>
      </w:r>
    </w:p>
    <w:p w:rsidR="002F5369" w:rsidRPr="00565129" w:rsidRDefault="002F5369" w:rsidP="00565129">
      <w:pPr>
        <w:pStyle w:val="ListParagraph"/>
        <w:ind w:left="1429"/>
        <w:jc w:val="both"/>
        <w:rPr>
          <w:bCs/>
          <w:lang w:val="en-AU"/>
        </w:rPr>
      </w:pPr>
      <w:r>
        <w:rPr>
          <w:bCs/>
          <w:lang w:val="en-AU"/>
        </w:rPr>
        <w:t xml:space="preserve">6.1. </w:t>
      </w:r>
      <w:r w:rsidRPr="00565129">
        <w:rPr>
          <w:bCs/>
          <w:lang w:val="en-AU"/>
        </w:rPr>
        <w:t>Structura geologică  (zona saturată, zona nesaturată)</w:t>
      </w:r>
    </w:p>
    <w:p w:rsidR="002F5369" w:rsidRPr="002E3802" w:rsidRDefault="002F5369" w:rsidP="00565129">
      <w:pPr>
        <w:pStyle w:val="ListParagraph"/>
        <w:ind w:left="1429"/>
        <w:jc w:val="both"/>
        <w:rPr>
          <w:bCs/>
        </w:rPr>
      </w:pPr>
      <w:r>
        <w:rPr>
          <w:bCs/>
          <w:lang w:val="en-AU"/>
        </w:rPr>
        <w:t>6</w:t>
      </w:r>
      <w:r w:rsidRPr="00565129">
        <w:rPr>
          <w:bCs/>
          <w:lang w:val="en-AU"/>
        </w:rPr>
        <w:t>.2. Calitatea mediului geologic</w:t>
      </w:r>
    </w:p>
    <w:p w:rsidR="002F5369" w:rsidRPr="00565129" w:rsidRDefault="002F5369" w:rsidP="002E3802">
      <w:pPr>
        <w:pStyle w:val="ListParagraph"/>
        <w:numPr>
          <w:ilvl w:val="0"/>
          <w:numId w:val="17"/>
        </w:numPr>
        <w:jc w:val="both"/>
        <w:rPr>
          <w:bCs/>
        </w:rPr>
      </w:pPr>
      <w:r>
        <w:rPr>
          <w:bCs/>
          <w:lang w:val="en-AU"/>
        </w:rPr>
        <w:t xml:space="preserve"> </w:t>
      </w:r>
      <w:r w:rsidRPr="002E3802">
        <w:rPr>
          <w:bCs/>
          <w:lang w:val="en-AU"/>
        </w:rPr>
        <w:t>Comportarea poluanţilor în sol</w:t>
      </w:r>
    </w:p>
    <w:p w:rsidR="002F5369" w:rsidRPr="00565129" w:rsidRDefault="002F5369" w:rsidP="00565129">
      <w:pPr>
        <w:pStyle w:val="ListParagraph"/>
        <w:ind w:left="1429"/>
        <w:jc w:val="both"/>
        <w:rPr>
          <w:bCs/>
          <w:lang w:val="en-AU"/>
        </w:rPr>
      </w:pPr>
      <w:r>
        <w:rPr>
          <w:bCs/>
          <w:lang w:val="en-AU"/>
        </w:rPr>
        <w:t>7.1.</w:t>
      </w:r>
      <w:r w:rsidRPr="00565129">
        <w:rPr>
          <w:bCs/>
          <w:lang w:val="en-AU"/>
        </w:rPr>
        <w:t xml:space="preserve"> Investigarea şi evaluarea poluării solului</w:t>
      </w:r>
    </w:p>
    <w:p w:rsidR="002F5369" w:rsidRPr="002E3802" w:rsidRDefault="002F5369" w:rsidP="00565129">
      <w:pPr>
        <w:pStyle w:val="ListParagraph"/>
        <w:ind w:left="1429"/>
        <w:jc w:val="both"/>
        <w:rPr>
          <w:bCs/>
        </w:rPr>
      </w:pPr>
      <w:r>
        <w:rPr>
          <w:bCs/>
          <w:lang w:val="en-AU"/>
        </w:rPr>
        <w:t>7</w:t>
      </w:r>
      <w:r w:rsidRPr="00565129">
        <w:rPr>
          <w:bCs/>
          <w:lang w:val="en-AU"/>
        </w:rPr>
        <w:t>.</w:t>
      </w:r>
      <w:r>
        <w:rPr>
          <w:bCs/>
          <w:lang w:val="en-AU"/>
        </w:rPr>
        <w:t>2</w:t>
      </w:r>
      <w:r w:rsidRPr="00565129">
        <w:rPr>
          <w:bCs/>
          <w:lang w:val="en-AU"/>
        </w:rPr>
        <w:t>. Efectele poluării în mediul ecologic</w:t>
      </w:r>
    </w:p>
    <w:p w:rsidR="002F5369" w:rsidRPr="002E3802" w:rsidRDefault="002F5369" w:rsidP="002E3802">
      <w:pPr>
        <w:pStyle w:val="ListParagraph"/>
        <w:numPr>
          <w:ilvl w:val="0"/>
          <w:numId w:val="17"/>
        </w:numPr>
        <w:jc w:val="both"/>
        <w:rPr>
          <w:bCs/>
        </w:rPr>
      </w:pPr>
      <w:r w:rsidRPr="002E3802">
        <w:rPr>
          <w:bCs/>
          <w:lang w:val="en-AU"/>
        </w:rPr>
        <w:t>Indicatorii care caracterizează starea naturală şi calitatea solului</w:t>
      </w:r>
    </w:p>
    <w:p w:rsidR="002F5369" w:rsidRPr="00A1439F" w:rsidRDefault="002F5369" w:rsidP="002E3802">
      <w:pPr>
        <w:pStyle w:val="ListParagraph"/>
        <w:numPr>
          <w:ilvl w:val="0"/>
          <w:numId w:val="17"/>
        </w:numPr>
        <w:jc w:val="both"/>
        <w:rPr>
          <w:bCs/>
        </w:rPr>
      </w:pPr>
      <w:r>
        <w:rPr>
          <w:bCs/>
          <w:lang w:val="en-AU"/>
        </w:rPr>
        <w:t xml:space="preserve"> </w:t>
      </w:r>
      <w:r w:rsidRPr="00565129">
        <w:rPr>
          <w:bCs/>
          <w:lang w:val="fr-BE"/>
        </w:rPr>
        <w:t>Metode de analiză şi diagnosticare a calităţii solului</w:t>
      </w:r>
    </w:p>
    <w:p w:rsidR="002F5369" w:rsidRDefault="002F5369" w:rsidP="00A1439F">
      <w:pPr>
        <w:pStyle w:val="ListParagraph"/>
        <w:numPr>
          <w:ilvl w:val="1"/>
          <w:numId w:val="17"/>
        </w:numPr>
        <w:jc w:val="both"/>
        <w:rPr>
          <w:bCs/>
        </w:rPr>
      </w:pPr>
      <w:r w:rsidRPr="00565129">
        <w:rPr>
          <w:bCs/>
        </w:rPr>
        <w:t xml:space="preserve"> Metode pedologice</w:t>
      </w:r>
    </w:p>
    <w:p w:rsidR="002F5369" w:rsidRDefault="002F5369" w:rsidP="00A1439F">
      <w:pPr>
        <w:pStyle w:val="ListParagraph"/>
        <w:numPr>
          <w:ilvl w:val="1"/>
          <w:numId w:val="17"/>
        </w:numPr>
        <w:jc w:val="both"/>
        <w:rPr>
          <w:bCs/>
        </w:rPr>
      </w:pPr>
      <w:r>
        <w:rPr>
          <w:bCs/>
        </w:rPr>
        <w:t xml:space="preserve"> </w:t>
      </w:r>
      <w:r w:rsidRPr="00565129">
        <w:rPr>
          <w:bCs/>
        </w:rPr>
        <w:t>Metode geologice</w:t>
      </w:r>
    </w:p>
    <w:p w:rsidR="002F5369" w:rsidRDefault="002F5369" w:rsidP="00A1439F">
      <w:pPr>
        <w:pStyle w:val="ListParagraph"/>
        <w:numPr>
          <w:ilvl w:val="1"/>
          <w:numId w:val="17"/>
        </w:numPr>
        <w:jc w:val="both"/>
        <w:rPr>
          <w:bCs/>
        </w:rPr>
      </w:pPr>
      <w:r>
        <w:rPr>
          <w:bCs/>
        </w:rPr>
        <w:t xml:space="preserve"> </w:t>
      </w:r>
      <w:r w:rsidRPr="00565129">
        <w:rPr>
          <w:bCs/>
        </w:rPr>
        <w:t>Metode hidrogeologice</w:t>
      </w:r>
    </w:p>
    <w:p w:rsidR="002F5369" w:rsidRDefault="002F5369" w:rsidP="00A1439F">
      <w:pPr>
        <w:pStyle w:val="ListParagraph"/>
        <w:numPr>
          <w:ilvl w:val="1"/>
          <w:numId w:val="17"/>
        </w:numPr>
        <w:jc w:val="both"/>
        <w:rPr>
          <w:bCs/>
        </w:rPr>
      </w:pPr>
      <w:r>
        <w:rPr>
          <w:bCs/>
        </w:rPr>
        <w:t xml:space="preserve"> </w:t>
      </w:r>
      <w:r w:rsidRPr="00565129">
        <w:rPr>
          <w:bCs/>
        </w:rPr>
        <w:t>Metode geochimice</w:t>
      </w:r>
    </w:p>
    <w:p w:rsidR="002F5369" w:rsidRPr="00565129" w:rsidRDefault="002F5369" w:rsidP="00A1439F">
      <w:pPr>
        <w:pStyle w:val="ListParagraph"/>
        <w:numPr>
          <w:ilvl w:val="1"/>
          <w:numId w:val="17"/>
        </w:numPr>
        <w:jc w:val="both"/>
        <w:rPr>
          <w:bCs/>
        </w:rPr>
      </w:pPr>
      <w:r>
        <w:rPr>
          <w:bCs/>
        </w:rPr>
        <w:t xml:space="preserve"> </w:t>
      </w:r>
      <w:r w:rsidRPr="00565129">
        <w:rPr>
          <w:bCs/>
        </w:rPr>
        <w:t>Metode geofizice</w:t>
      </w:r>
    </w:p>
    <w:p w:rsidR="002F5369" w:rsidRPr="002E3802" w:rsidRDefault="002F5369" w:rsidP="002E3802">
      <w:pPr>
        <w:pStyle w:val="ListParagraph"/>
        <w:numPr>
          <w:ilvl w:val="0"/>
          <w:numId w:val="17"/>
        </w:numPr>
        <w:jc w:val="both"/>
        <w:rPr>
          <w:bCs/>
        </w:rPr>
      </w:pPr>
      <w:r w:rsidRPr="00565129">
        <w:rPr>
          <w:bCs/>
          <w:lang w:val="fr-BE"/>
        </w:rPr>
        <w:t xml:space="preserve"> Praguri de alertă şi praguri de intervenţie</w:t>
      </w:r>
      <w:bookmarkStart w:id="0" w:name="_GoBack"/>
      <w:bookmarkEnd w:id="0"/>
    </w:p>
    <w:p w:rsidR="002F5369" w:rsidRDefault="002F5369" w:rsidP="005077BD">
      <w:pPr>
        <w:jc w:val="center"/>
        <w:rPr>
          <w:lang w:val="ro-RO"/>
        </w:rPr>
      </w:pPr>
    </w:p>
    <w:p w:rsidR="002F5369" w:rsidRDefault="002F5369" w:rsidP="00241DCF">
      <w:pPr>
        <w:ind w:firstLine="360"/>
        <w:jc w:val="both"/>
        <w:rPr>
          <w:lang w:val="ro-RO"/>
        </w:rPr>
      </w:pPr>
      <w:r>
        <w:rPr>
          <w:lang w:val="ro-RO"/>
        </w:rPr>
        <w:t>Bibliografie selectivă:</w:t>
      </w:r>
    </w:p>
    <w:p w:rsidR="002F5369" w:rsidRPr="00241DCF" w:rsidRDefault="002F5369" w:rsidP="00241DCF">
      <w:pPr>
        <w:numPr>
          <w:ilvl w:val="0"/>
          <w:numId w:val="20"/>
        </w:numPr>
        <w:jc w:val="both"/>
        <w:rPr>
          <w:lang w:val="ro-RO"/>
        </w:rPr>
      </w:pPr>
      <w:r w:rsidRPr="00241DCF">
        <w:rPr>
          <w:lang w:val="ro-RO"/>
        </w:rPr>
        <w:t>Blaga Gh. et al., (1996), Rusu I., Udrescu S., Vasile D., Pedologie, Editura didactică şi Pedagogică, R.A., Bucureşti.</w:t>
      </w:r>
    </w:p>
    <w:p w:rsidR="002F5369" w:rsidRPr="00241DCF" w:rsidRDefault="002F5369" w:rsidP="00241DCF">
      <w:pPr>
        <w:numPr>
          <w:ilvl w:val="0"/>
          <w:numId w:val="20"/>
        </w:numPr>
        <w:jc w:val="both"/>
        <w:rPr>
          <w:lang w:val="ro-RO"/>
        </w:rPr>
      </w:pPr>
      <w:r w:rsidRPr="00241DCF">
        <w:rPr>
          <w:lang w:val="ro-RO"/>
        </w:rPr>
        <w:t>Bucur N. et al., (1997), Lixandru Gh., Principii fundamentale de ştiinţa solului. Formarea, evoluţia, fizica şi chimia solului. Editura Dosoftei, Iaşi.</w:t>
      </w:r>
    </w:p>
    <w:p w:rsidR="002F5369" w:rsidRPr="00241DCF" w:rsidRDefault="002F5369" w:rsidP="00241DCF">
      <w:pPr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241DCF">
        <w:rPr>
          <w:lang w:val="ro-RO"/>
        </w:rPr>
        <w:t xml:space="preserve">Canarache Andrei, (1990), Fizica solurilor agricole, Editura </w:t>
      </w:r>
      <w:r w:rsidRPr="00241DCF">
        <w:rPr>
          <w:sz w:val="28"/>
          <w:szCs w:val="28"/>
          <w:lang w:val="ro-RO"/>
        </w:rPr>
        <w:t>Ceres, Bucureşti.</w:t>
      </w:r>
    </w:p>
    <w:p w:rsidR="002F5369" w:rsidRPr="00241DCF" w:rsidRDefault="002F5369" w:rsidP="00241DCF">
      <w:pPr>
        <w:numPr>
          <w:ilvl w:val="0"/>
          <w:numId w:val="20"/>
        </w:numPr>
        <w:rPr>
          <w:szCs w:val="24"/>
          <w:lang w:val="ro-RO"/>
        </w:rPr>
      </w:pPr>
      <w:r w:rsidRPr="00241DCF">
        <w:rPr>
          <w:szCs w:val="24"/>
          <w:lang w:val="ro-RO"/>
        </w:rPr>
        <w:t>Jigău Gheorghe et al., (1998), Lupaşcu Gheorghe, Pedologie generală, Editura Junimea, Iaşi.</w:t>
      </w:r>
    </w:p>
    <w:p w:rsidR="002F5369" w:rsidRPr="00241DCF" w:rsidRDefault="002F5369" w:rsidP="00241DCF">
      <w:pPr>
        <w:numPr>
          <w:ilvl w:val="0"/>
          <w:numId w:val="20"/>
        </w:numPr>
        <w:jc w:val="both"/>
        <w:rPr>
          <w:szCs w:val="24"/>
          <w:lang w:val="ro-RO"/>
        </w:rPr>
      </w:pPr>
      <w:r w:rsidRPr="00241DCF">
        <w:rPr>
          <w:szCs w:val="24"/>
          <w:lang w:val="ro-RO"/>
        </w:rPr>
        <w:t>Lungu Irina et al., (2006), Stanciu Anghel, Fundaţii - Fizica şi mecanica pământurilor, Editura Tehnică, Bucureşti.</w:t>
      </w:r>
    </w:p>
    <w:p w:rsidR="002F5369" w:rsidRPr="00241DCF" w:rsidRDefault="002F5369" w:rsidP="00241DCF">
      <w:pPr>
        <w:numPr>
          <w:ilvl w:val="0"/>
          <w:numId w:val="20"/>
        </w:numPr>
        <w:jc w:val="both"/>
        <w:rPr>
          <w:lang w:val="ro-RO"/>
        </w:rPr>
      </w:pPr>
      <w:r w:rsidRPr="00241DCF">
        <w:rPr>
          <w:lang w:val="ro-RO"/>
        </w:rPr>
        <w:t>Molfetta Di, (2002), Ingegneria degli Acquiferi, Editura Politeko.</w:t>
      </w:r>
    </w:p>
    <w:p w:rsidR="002F5369" w:rsidRPr="00241DCF" w:rsidRDefault="002F5369" w:rsidP="00241DCF">
      <w:pPr>
        <w:numPr>
          <w:ilvl w:val="0"/>
          <w:numId w:val="20"/>
        </w:numPr>
        <w:jc w:val="both"/>
        <w:rPr>
          <w:lang w:val="ro-RO"/>
        </w:rPr>
      </w:pPr>
      <w:r w:rsidRPr="00241DCF">
        <w:rPr>
          <w:lang w:val="ro-RO"/>
        </w:rPr>
        <w:t>Rattan Lal et al., (2005), Manoj K. Shukla, Principles of soil physics, Ohio University.</w:t>
      </w:r>
    </w:p>
    <w:p w:rsidR="002F5369" w:rsidRDefault="002F5369" w:rsidP="00241DCF">
      <w:pPr>
        <w:pStyle w:val="ListParagraph"/>
        <w:numPr>
          <w:ilvl w:val="0"/>
          <w:numId w:val="20"/>
        </w:numPr>
        <w:jc w:val="both"/>
      </w:pPr>
      <w:r w:rsidRPr="00241DCF">
        <w:t>Stătescu Fl., (1998), Bazele Ştiintei Solului, Ed. Sam-Son’S, Iaşi.</w:t>
      </w:r>
    </w:p>
    <w:p w:rsidR="002F5369" w:rsidRDefault="002F5369" w:rsidP="007A6C41">
      <w:pPr>
        <w:pStyle w:val="ListParagraph"/>
        <w:ind w:left="360"/>
        <w:jc w:val="both"/>
      </w:pPr>
    </w:p>
    <w:p w:rsidR="002F5369" w:rsidRPr="00241DCF" w:rsidRDefault="002F5369" w:rsidP="007A6C41">
      <w:pPr>
        <w:pStyle w:val="ListParagraph"/>
        <w:ind w:left="360"/>
        <w:jc w:val="both"/>
      </w:pPr>
    </w:p>
    <w:p w:rsidR="002F5369" w:rsidRDefault="002F5369" w:rsidP="00A1439F">
      <w:pPr>
        <w:ind w:left="720"/>
        <w:jc w:val="both"/>
        <w:rPr>
          <w:szCs w:val="24"/>
          <w:lang w:val="ro-RO"/>
        </w:rPr>
      </w:pPr>
    </w:p>
    <w:p w:rsidR="002F5369" w:rsidRPr="000121FE" w:rsidRDefault="002F5369" w:rsidP="00A1439F">
      <w:pPr>
        <w:ind w:left="720"/>
        <w:jc w:val="both"/>
        <w:rPr>
          <w:szCs w:val="24"/>
          <w:lang w:val="ro-RO"/>
        </w:rPr>
      </w:pPr>
    </w:p>
    <w:p w:rsidR="002F5369" w:rsidRPr="000121FE" w:rsidRDefault="002F5369" w:rsidP="00A1439F">
      <w:pPr>
        <w:ind w:left="720"/>
        <w:jc w:val="both"/>
        <w:rPr>
          <w:szCs w:val="24"/>
          <w:lang w:val="ro-RO"/>
        </w:rPr>
      </w:pPr>
      <w:r w:rsidRPr="000121FE">
        <w:rPr>
          <w:szCs w:val="24"/>
          <w:lang w:val="ro-RO"/>
        </w:rPr>
        <w:t>Director Departament IMIM</w:t>
      </w:r>
    </w:p>
    <w:p w:rsidR="002F5369" w:rsidRPr="000121FE" w:rsidRDefault="002F5369" w:rsidP="00A1439F">
      <w:pPr>
        <w:ind w:left="720"/>
        <w:jc w:val="both"/>
        <w:rPr>
          <w:szCs w:val="24"/>
          <w:lang w:val="ro-RO"/>
        </w:rPr>
      </w:pPr>
      <w:r w:rsidRPr="000121FE">
        <w:rPr>
          <w:szCs w:val="24"/>
          <w:lang w:val="ro-RO"/>
        </w:rPr>
        <w:t>Prof. univ. dr. ing. Luminița Bibire</w:t>
      </w:r>
    </w:p>
    <w:p w:rsidR="002F5369" w:rsidRPr="000121FE" w:rsidRDefault="002F5369" w:rsidP="00A1439F">
      <w:pPr>
        <w:ind w:left="720"/>
        <w:jc w:val="both"/>
        <w:rPr>
          <w:szCs w:val="24"/>
          <w:lang w:val="ro-RO"/>
        </w:rPr>
      </w:pPr>
    </w:p>
    <w:p w:rsidR="002F5369" w:rsidRPr="000121FE" w:rsidRDefault="002F5369" w:rsidP="00A1439F">
      <w:pPr>
        <w:ind w:left="720"/>
        <w:jc w:val="both"/>
        <w:rPr>
          <w:szCs w:val="24"/>
          <w:lang w:val="ro-RO"/>
        </w:rPr>
      </w:pPr>
    </w:p>
    <w:p w:rsidR="002F5369" w:rsidRPr="000121FE" w:rsidRDefault="002F5369" w:rsidP="00A1439F">
      <w:pPr>
        <w:ind w:left="720"/>
        <w:jc w:val="both"/>
        <w:rPr>
          <w:szCs w:val="24"/>
          <w:lang w:val="ro-RO"/>
        </w:rPr>
      </w:pPr>
      <w:r w:rsidRPr="000121FE">
        <w:rPr>
          <w:szCs w:val="24"/>
          <w:lang w:val="ro-RO"/>
        </w:rPr>
        <w:t>Decan</w:t>
      </w:r>
    </w:p>
    <w:p w:rsidR="002F5369" w:rsidRPr="000121FE" w:rsidRDefault="002F5369" w:rsidP="00A1439F">
      <w:pPr>
        <w:ind w:left="720"/>
        <w:jc w:val="both"/>
        <w:rPr>
          <w:szCs w:val="24"/>
          <w:lang w:val="ro-RO"/>
        </w:rPr>
      </w:pPr>
      <w:r w:rsidRPr="000121FE">
        <w:rPr>
          <w:szCs w:val="24"/>
          <w:lang w:val="ro-RO"/>
        </w:rPr>
        <w:t>Prof. univ. dr. ing. Carol Schnakovszky</w:t>
      </w:r>
    </w:p>
    <w:p w:rsidR="002F5369" w:rsidRPr="00F3589C" w:rsidRDefault="002F5369" w:rsidP="00A1439F">
      <w:pPr>
        <w:tabs>
          <w:tab w:val="left" w:pos="1222"/>
          <w:tab w:val="left" w:pos="5760"/>
        </w:tabs>
        <w:ind w:firstLine="360"/>
        <w:rPr>
          <w:lang w:val="ro-RO"/>
        </w:rPr>
      </w:pPr>
    </w:p>
    <w:sectPr w:rsidR="002F5369" w:rsidRPr="00F3589C" w:rsidSect="008C5417">
      <w:pgSz w:w="11906" w:h="16838" w:code="9"/>
      <w:pgMar w:top="737" w:right="340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_TimesNew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_Courier Ne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646"/>
    <w:multiLevelType w:val="hybridMultilevel"/>
    <w:tmpl w:val="9CF845E8"/>
    <w:lvl w:ilvl="0" w:tplc="539E52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1195E"/>
    <w:multiLevelType w:val="hybridMultilevel"/>
    <w:tmpl w:val="C362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21BC3"/>
    <w:multiLevelType w:val="multilevel"/>
    <w:tmpl w:val="5B10EA3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cs="Times New Roman" w:hint="default"/>
      </w:rPr>
    </w:lvl>
  </w:abstractNum>
  <w:abstractNum w:abstractNumId="3">
    <w:nsid w:val="2CCB3418"/>
    <w:multiLevelType w:val="hybridMultilevel"/>
    <w:tmpl w:val="2538557C"/>
    <w:lvl w:ilvl="0" w:tplc="1C30CF2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5F5529"/>
    <w:multiLevelType w:val="hybridMultilevel"/>
    <w:tmpl w:val="B084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F055B"/>
    <w:multiLevelType w:val="hybridMultilevel"/>
    <w:tmpl w:val="510C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4716F"/>
    <w:multiLevelType w:val="hybridMultilevel"/>
    <w:tmpl w:val="F25E8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84B02"/>
    <w:multiLevelType w:val="hybridMultilevel"/>
    <w:tmpl w:val="FC4461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883B9F"/>
    <w:multiLevelType w:val="hybridMultilevel"/>
    <w:tmpl w:val="2538557C"/>
    <w:lvl w:ilvl="0" w:tplc="1C30CF2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DA5488"/>
    <w:multiLevelType w:val="hybridMultilevel"/>
    <w:tmpl w:val="58C88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803E1C"/>
    <w:multiLevelType w:val="hybridMultilevel"/>
    <w:tmpl w:val="D87CBB4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54A0E2F"/>
    <w:multiLevelType w:val="hybridMultilevel"/>
    <w:tmpl w:val="E4A2C110"/>
    <w:lvl w:ilvl="0" w:tplc="FA34284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CE6FB4"/>
    <w:multiLevelType w:val="hybridMultilevel"/>
    <w:tmpl w:val="46F6C89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A371973"/>
    <w:multiLevelType w:val="hybridMultilevel"/>
    <w:tmpl w:val="B7885C52"/>
    <w:lvl w:ilvl="0" w:tplc="3B9ACB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C67DE1"/>
    <w:multiLevelType w:val="hybridMultilevel"/>
    <w:tmpl w:val="5406EB6C"/>
    <w:lvl w:ilvl="0" w:tplc="0EE275E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B9B02B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7B57DF"/>
    <w:multiLevelType w:val="hybridMultilevel"/>
    <w:tmpl w:val="1A128E32"/>
    <w:lvl w:ilvl="0" w:tplc="C6C2B5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BE05E1"/>
    <w:multiLevelType w:val="hybridMultilevel"/>
    <w:tmpl w:val="8E7EEC1A"/>
    <w:lvl w:ilvl="0" w:tplc="FD1817BC">
      <w:start w:val="1"/>
      <w:numFmt w:val="decimal"/>
      <w:lvlText w:val="%1. "/>
      <w:lvlJc w:val="left"/>
      <w:pPr>
        <w:ind w:left="720" w:hanging="360"/>
      </w:pPr>
      <w:rPr>
        <w:rFonts w:ascii="_TimesNewRoman" w:hAnsi="_TimesNewRoman" w:cs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3E3D98"/>
    <w:multiLevelType w:val="hybridMultilevel"/>
    <w:tmpl w:val="465C900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4E79AC"/>
    <w:multiLevelType w:val="hybridMultilevel"/>
    <w:tmpl w:val="13947B4C"/>
    <w:lvl w:ilvl="0" w:tplc="95A44A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6841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71BE27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722B31"/>
    <w:multiLevelType w:val="hybridMultilevel"/>
    <w:tmpl w:val="65142C9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2"/>
  </w:num>
  <w:num w:numId="5">
    <w:abstractNumId w:val="10"/>
  </w:num>
  <w:num w:numId="6">
    <w:abstractNumId w:val="7"/>
  </w:num>
  <w:num w:numId="7">
    <w:abstractNumId w:val="9"/>
  </w:num>
  <w:num w:numId="8">
    <w:abstractNumId w:val="18"/>
  </w:num>
  <w:num w:numId="9">
    <w:abstractNumId w:val="14"/>
  </w:num>
  <w:num w:numId="10">
    <w:abstractNumId w:val="8"/>
  </w:num>
  <w:num w:numId="11">
    <w:abstractNumId w:val="3"/>
  </w:num>
  <w:num w:numId="12">
    <w:abstractNumId w:val="15"/>
  </w:num>
  <w:num w:numId="13">
    <w:abstractNumId w:val="11"/>
  </w:num>
  <w:num w:numId="14">
    <w:abstractNumId w:val="16"/>
  </w:num>
  <w:num w:numId="15">
    <w:abstractNumId w:val="17"/>
  </w:num>
  <w:num w:numId="16">
    <w:abstractNumId w:val="6"/>
  </w:num>
  <w:num w:numId="17">
    <w:abstractNumId w:val="2"/>
  </w:num>
  <w:num w:numId="18">
    <w:abstractNumId w:val="13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A67"/>
    <w:rsid w:val="000121FE"/>
    <w:rsid w:val="00013120"/>
    <w:rsid w:val="00025B30"/>
    <w:rsid w:val="00031A67"/>
    <w:rsid w:val="00051FDE"/>
    <w:rsid w:val="000577AF"/>
    <w:rsid w:val="00070DF1"/>
    <w:rsid w:val="000A4FA9"/>
    <w:rsid w:val="000B2C4E"/>
    <w:rsid w:val="000D5E57"/>
    <w:rsid w:val="000D707D"/>
    <w:rsid w:val="00102637"/>
    <w:rsid w:val="001162FC"/>
    <w:rsid w:val="001241EF"/>
    <w:rsid w:val="001952EF"/>
    <w:rsid w:val="001F01D2"/>
    <w:rsid w:val="001F332A"/>
    <w:rsid w:val="00241DCF"/>
    <w:rsid w:val="00261481"/>
    <w:rsid w:val="002C4895"/>
    <w:rsid w:val="002D5EEA"/>
    <w:rsid w:val="002E3802"/>
    <w:rsid w:val="002F5369"/>
    <w:rsid w:val="00312840"/>
    <w:rsid w:val="00353A76"/>
    <w:rsid w:val="00387960"/>
    <w:rsid w:val="003F3C05"/>
    <w:rsid w:val="00422DB8"/>
    <w:rsid w:val="004965EC"/>
    <w:rsid w:val="004A52A4"/>
    <w:rsid w:val="004B2905"/>
    <w:rsid w:val="004B6F68"/>
    <w:rsid w:val="004E04D6"/>
    <w:rsid w:val="005077BD"/>
    <w:rsid w:val="00515493"/>
    <w:rsid w:val="005232B6"/>
    <w:rsid w:val="00552C0F"/>
    <w:rsid w:val="00560F54"/>
    <w:rsid w:val="005616FF"/>
    <w:rsid w:val="00565129"/>
    <w:rsid w:val="00597E33"/>
    <w:rsid w:val="005E4712"/>
    <w:rsid w:val="0063432E"/>
    <w:rsid w:val="00647C30"/>
    <w:rsid w:val="006611B4"/>
    <w:rsid w:val="0067047B"/>
    <w:rsid w:val="0067403C"/>
    <w:rsid w:val="006874A2"/>
    <w:rsid w:val="006B0979"/>
    <w:rsid w:val="006E536F"/>
    <w:rsid w:val="00721C23"/>
    <w:rsid w:val="00760DDE"/>
    <w:rsid w:val="007743E8"/>
    <w:rsid w:val="0078567C"/>
    <w:rsid w:val="007A6C41"/>
    <w:rsid w:val="007C0551"/>
    <w:rsid w:val="007D4322"/>
    <w:rsid w:val="007E68A7"/>
    <w:rsid w:val="0080194D"/>
    <w:rsid w:val="00830A98"/>
    <w:rsid w:val="00833828"/>
    <w:rsid w:val="00836AAA"/>
    <w:rsid w:val="008425A8"/>
    <w:rsid w:val="00854227"/>
    <w:rsid w:val="00896B28"/>
    <w:rsid w:val="008976CF"/>
    <w:rsid w:val="008C5417"/>
    <w:rsid w:val="008F5EC1"/>
    <w:rsid w:val="009506D2"/>
    <w:rsid w:val="009634A5"/>
    <w:rsid w:val="00964F8C"/>
    <w:rsid w:val="00977AAA"/>
    <w:rsid w:val="00984C6E"/>
    <w:rsid w:val="00995894"/>
    <w:rsid w:val="009D4289"/>
    <w:rsid w:val="009D7DAD"/>
    <w:rsid w:val="009E590D"/>
    <w:rsid w:val="00A1439F"/>
    <w:rsid w:val="00A204D6"/>
    <w:rsid w:val="00A929B7"/>
    <w:rsid w:val="00B81338"/>
    <w:rsid w:val="00B84302"/>
    <w:rsid w:val="00B9714C"/>
    <w:rsid w:val="00BB0CE1"/>
    <w:rsid w:val="00BD10A8"/>
    <w:rsid w:val="00BD729A"/>
    <w:rsid w:val="00C5271F"/>
    <w:rsid w:val="00C65600"/>
    <w:rsid w:val="00C7073F"/>
    <w:rsid w:val="00CA3E54"/>
    <w:rsid w:val="00CB2AA5"/>
    <w:rsid w:val="00CB5091"/>
    <w:rsid w:val="00CE785A"/>
    <w:rsid w:val="00CE7B31"/>
    <w:rsid w:val="00D35431"/>
    <w:rsid w:val="00DC3F67"/>
    <w:rsid w:val="00DC650B"/>
    <w:rsid w:val="00DD7939"/>
    <w:rsid w:val="00E01A67"/>
    <w:rsid w:val="00E2076E"/>
    <w:rsid w:val="00E26904"/>
    <w:rsid w:val="00E3011C"/>
    <w:rsid w:val="00E461B8"/>
    <w:rsid w:val="00E66BCB"/>
    <w:rsid w:val="00E81B2B"/>
    <w:rsid w:val="00E90228"/>
    <w:rsid w:val="00E923EB"/>
    <w:rsid w:val="00EB2F92"/>
    <w:rsid w:val="00EB3EC4"/>
    <w:rsid w:val="00EB4B95"/>
    <w:rsid w:val="00F3589C"/>
    <w:rsid w:val="00F60A70"/>
    <w:rsid w:val="00FE78B3"/>
    <w:rsid w:val="00FF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67"/>
    <w:rPr>
      <w:rFonts w:ascii="Times-Roman-R" w:eastAsia="Times New Roman" w:hAnsi="Times-Roman-R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1A67"/>
    <w:pPr>
      <w:keepNext/>
      <w:jc w:val="center"/>
      <w:outlineLvl w:val="0"/>
    </w:pPr>
    <w:rPr>
      <w:rFonts w:ascii="Arial Narrow" w:hAnsi="Arial Narrow"/>
      <w:b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66B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06D2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1A67"/>
    <w:rPr>
      <w:rFonts w:ascii="Arial Narrow" w:hAnsi="Arial Narrow" w:cs="Times New Roman"/>
      <w:b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506D2"/>
    <w:rPr>
      <w:rFonts w:ascii="Calibri" w:hAnsi="Calibri" w:cs="Times New Roman"/>
      <w:sz w:val="24"/>
      <w:szCs w:val="24"/>
      <w:lang w:val="en-AU" w:eastAsia="ro-RO"/>
    </w:rPr>
  </w:style>
  <w:style w:type="paragraph" w:styleId="BlockText">
    <w:name w:val="Block Text"/>
    <w:basedOn w:val="Normal"/>
    <w:uiPriority w:val="99"/>
    <w:rsid w:val="00E01A67"/>
    <w:pPr>
      <w:ind w:left="113" w:right="113"/>
      <w:jc w:val="center"/>
    </w:pPr>
    <w:rPr>
      <w:rFonts w:ascii="Times New Roman" w:hAnsi="Times New Roman"/>
      <w:sz w:val="16"/>
      <w:lang w:val="en-US"/>
    </w:rPr>
  </w:style>
  <w:style w:type="paragraph" w:styleId="BodyText">
    <w:name w:val="Body Text"/>
    <w:basedOn w:val="Normal"/>
    <w:link w:val="BodyTextChar"/>
    <w:uiPriority w:val="99"/>
    <w:rsid w:val="00E01A67"/>
    <w:pPr>
      <w:jc w:val="center"/>
    </w:pPr>
    <w:rPr>
      <w:rFonts w:ascii="Times New Roman" w:hAnsi="Times New Roman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1A67"/>
    <w:rPr>
      <w:rFonts w:ascii="Times New Roman" w:hAnsi="Times New Roman" w:cs="Times New Roman"/>
      <w:sz w:val="20"/>
      <w:szCs w:val="20"/>
      <w:lang w:val="en-US" w:eastAsia="ro-RO"/>
    </w:rPr>
  </w:style>
  <w:style w:type="paragraph" w:styleId="Header">
    <w:name w:val="header"/>
    <w:basedOn w:val="Normal"/>
    <w:link w:val="HeaderChar"/>
    <w:uiPriority w:val="99"/>
    <w:rsid w:val="00E01A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1A67"/>
    <w:rPr>
      <w:rFonts w:ascii="Times-Roman-R" w:hAnsi="Times-Roman-R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99"/>
    <w:qFormat/>
    <w:rsid w:val="00E01A67"/>
    <w:pPr>
      <w:ind w:left="720"/>
      <w:contextualSpacing/>
    </w:pPr>
    <w:rPr>
      <w:rFonts w:ascii="Times New Roman" w:hAnsi="Times New Roman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E0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A67"/>
    <w:rPr>
      <w:rFonts w:ascii="Tahoma" w:hAnsi="Tahoma" w:cs="Tahoma"/>
      <w:sz w:val="16"/>
      <w:szCs w:val="16"/>
      <w:lang w:val="en-AU" w:eastAsia="ro-RO"/>
    </w:rPr>
  </w:style>
  <w:style w:type="paragraph" w:customStyle="1" w:styleId="Style12">
    <w:name w:val="Style12"/>
    <w:basedOn w:val="Normal"/>
    <w:uiPriority w:val="99"/>
    <w:rsid w:val="00EB2F92"/>
    <w:pPr>
      <w:widowControl w:val="0"/>
      <w:autoSpaceDE w:val="0"/>
      <w:autoSpaceDN w:val="0"/>
      <w:adjustRightInd w:val="0"/>
      <w:spacing w:line="288" w:lineRule="exact"/>
      <w:ind w:firstLine="331"/>
      <w:jc w:val="both"/>
    </w:pPr>
    <w:rPr>
      <w:rFonts w:ascii="Times New Roman" w:hAnsi="Times New Roman"/>
      <w:szCs w:val="24"/>
      <w:lang w:val="en-US" w:eastAsia="en-US"/>
    </w:rPr>
  </w:style>
  <w:style w:type="character" w:customStyle="1" w:styleId="FontStyle92">
    <w:name w:val="Font Style92"/>
    <w:basedOn w:val="DefaultParagraphFont"/>
    <w:uiPriority w:val="99"/>
    <w:rsid w:val="00EB2F9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4">
    <w:name w:val="Font Style44"/>
    <w:basedOn w:val="DefaultParagraphFont"/>
    <w:uiPriority w:val="99"/>
    <w:rsid w:val="00EB2F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EB2F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DefaultParagraphFont"/>
    <w:uiPriority w:val="99"/>
    <w:rsid w:val="00EB2F92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EB2F9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99"/>
    <w:rsid w:val="00EB2F92"/>
    <w:pPr>
      <w:overflowPunct w:val="0"/>
      <w:autoSpaceDE w:val="0"/>
      <w:autoSpaceDN w:val="0"/>
      <w:adjustRightInd w:val="0"/>
      <w:textAlignment w:val="baseline"/>
    </w:pPr>
    <w:rPr>
      <w:rFonts w:ascii="_Courier New" w:hAnsi="_Courier New"/>
      <w:lang w:val="en-GB" w:eastAsia="en-US"/>
    </w:rPr>
  </w:style>
  <w:style w:type="character" w:styleId="Hyperlink">
    <w:name w:val="Hyperlink"/>
    <w:basedOn w:val="DefaultParagraphFont"/>
    <w:uiPriority w:val="99"/>
    <w:rsid w:val="00EB2F9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A204D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7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314</Words>
  <Characters>1822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Buzoianu</cp:lastModifiedBy>
  <cp:revision>21</cp:revision>
  <cp:lastPrinted>2014-12-09T06:53:00Z</cp:lastPrinted>
  <dcterms:created xsi:type="dcterms:W3CDTF">2014-12-05T07:35:00Z</dcterms:created>
  <dcterms:modified xsi:type="dcterms:W3CDTF">2014-12-12T10:01:00Z</dcterms:modified>
</cp:coreProperties>
</file>