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5"/>
        <w:tblW w:w="1003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9"/>
        <w:gridCol w:w="5440"/>
        <w:gridCol w:w="2606"/>
      </w:tblGrid>
      <w:tr w:rsidR="00C93499" w:rsidRPr="00C93499" w:rsidTr="00C93499">
        <w:trPr>
          <w:trHeight w:val="1877"/>
        </w:trPr>
        <w:tc>
          <w:tcPr>
            <w:tcW w:w="1989" w:type="dxa"/>
            <w:vAlign w:val="center"/>
            <w:hideMark/>
          </w:tcPr>
          <w:p w:rsidR="00C93499" w:rsidRPr="00C93499" w:rsidRDefault="00C93499" w:rsidP="00C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es-ES"/>
              </w:rPr>
            </w:pPr>
            <w:r w:rsidRPr="00C9349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o-RO" w:eastAsia="ro-RO"/>
              </w:rPr>
              <w:drawing>
                <wp:anchor distT="0" distB="0" distL="114300" distR="114300" simplePos="0" relativeHeight="251661312" behindDoc="1" locked="0" layoutInCell="1" allowOverlap="1" wp14:anchorId="7CF0D993" wp14:editId="3ED7C6F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-47625</wp:posOffset>
                  </wp:positionV>
                  <wp:extent cx="1407160" cy="1143000"/>
                  <wp:effectExtent l="0" t="0" r="254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2" t="6194" r="6577" b="10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0" w:type="dxa"/>
            <w:hideMark/>
          </w:tcPr>
          <w:p w:rsidR="00C93499" w:rsidRPr="00C93499" w:rsidRDefault="00C93499" w:rsidP="00C93499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9349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  <w:t>ROMÂNIA</w:t>
            </w:r>
          </w:p>
          <w:p w:rsidR="00C93499" w:rsidRPr="00C93499" w:rsidRDefault="00C93499" w:rsidP="00C93499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C9349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  <w:t>MINISTERUL EDUCAȚIEI NAȚIONALE</w:t>
            </w:r>
          </w:p>
          <w:p w:rsidR="00C93499" w:rsidRPr="00C93499" w:rsidRDefault="00C93499" w:rsidP="00C93499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2F5496"/>
                <w:sz w:val="28"/>
                <w:szCs w:val="28"/>
                <w:lang w:val="ro-RO" w:eastAsia="ro-RO"/>
              </w:rPr>
            </w:pPr>
            <w:r w:rsidRPr="00C93499">
              <w:rPr>
                <w:rFonts w:ascii="Arial Narrow" w:eastAsia="Times New Roman" w:hAnsi="Arial Narrow" w:cs="Times New Roman"/>
                <w:b/>
                <w:bCs/>
                <w:color w:val="2F5496"/>
                <w:sz w:val="28"/>
                <w:szCs w:val="28"/>
                <w:lang w:val="ro-RO" w:eastAsia="ro-RO"/>
              </w:rPr>
              <w:t>UNIVERSITATEA „VASILE ALECSANDRI” DIN BACĂU</w:t>
            </w:r>
          </w:p>
          <w:p w:rsidR="00C93499" w:rsidRPr="00C93499" w:rsidRDefault="00C93499" w:rsidP="00C9349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s-ES"/>
              </w:rPr>
            </w:pPr>
            <w:r w:rsidRPr="00C9349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o-RO" w:eastAsia="ro-RO"/>
              </w:rPr>
              <w:drawing>
                <wp:anchor distT="0" distB="0" distL="114300" distR="114300" simplePos="0" relativeHeight="251660288" behindDoc="0" locked="0" layoutInCell="1" allowOverlap="1" wp14:anchorId="76F83D5A" wp14:editId="2C56A72C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55245</wp:posOffset>
                  </wp:positionV>
                  <wp:extent cx="1973580" cy="594360"/>
                  <wp:effectExtent l="0" t="0" r="7620" b="0"/>
                  <wp:wrapNone/>
                  <wp:docPr id="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349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o-RO" w:eastAsia="ro-RO"/>
              </w:rPr>
              <w:drawing>
                <wp:anchor distT="0" distB="0" distL="114300" distR="114300" simplePos="0" relativeHeight="251659264" behindDoc="0" locked="0" layoutInCell="1" allowOverlap="1" wp14:anchorId="13581808" wp14:editId="359EA49A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50165</wp:posOffset>
                  </wp:positionV>
                  <wp:extent cx="678180" cy="678180"/>
                  <wp:effectExtent l="0" t="0" r="7620" b="7620"/>
                  <wp:wrapNone/>
                  <wp:docPr id="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6" w:type="dxa"/>
          </w:tcPr>
          <w:p w:rsidR="00C93499" w:rsidRPr="00C93499" w:rsidRDefault="00C93499" w:rsidP="00C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val="ro-RO" w:eastAsia="es-ES"/>
              </w:rPr>
            </w:pPr>
          </w:p>
          <w:p w:rsidR="00C93499" w:rsidRPr="00C93499" w:rsidRDefault="00C93499" w:rsidP="00C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es-ES"/>
              </w:rPr>
            </w:pPr>
            <w:r w:rsidRPr="00C9349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o-RO" w:eastAsia="ro-RO"/>
              </w:rPr>
              <w:drawing>
                <wp:anchor distT="0" distB="0" distL="114300" distR="114300" simplePos="0" relativeHeight="251662336" behindDoc="0" locked="0" layoutInCell="1" allowOverlap="1" wp14:anchorId="221D7C8B" wp14:editId="603F96B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106045</wp:posOffset>
                  </wp:positionV>
                  <wp:extent cx="1539240" cy="1056640"/>
                  <wp:effectExtent l="0" t="0" r="3810" b="0"/>
                  <wp:wrapNone/>
                  <wp:docPr id="4" name="Imagine 8" descr="Descriere: C:\Users\i7_ecoblind\Desktop\logo_centenar_ROM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8" descr="Descriere: C:\Users\i7_ecoblind\Desktop\logo_centenar_ROM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54" t="12027" r="7983" b="9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056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D414B" w:rsidRPr="008D0740" w:rsidRDefault="00ED414B" w:rsidP="00ED414B">
      <w:pPr>
        <w:rPr>
          <w:b/>
          <w:sz w:val="8"/>
          <w:szCs w:val="28"/>
        </w:rPr>
      </w:pPr>
    </w:p>
    <w:p w:rsidR="00C93499" w:rsidRDefault="00C93499" w:rsidP="00C93499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93499" w:rsidRDefault="00D05F97" w:rsidP="00C9349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Evenimentul de </w:t>
      </w:r>
      <w:r w:rsidR="00ED3B18" w:rsidRPr="00C93499">
        <w:rPr>
          <w:rFonts w:ascii="Times New Roman" w:hAnsi="Times New Roman" w:cs="Times New Roman"/>
          <w:b/>
          <w:sz w:val="24"/>
          <w:szCs w:val="24"/>
          <w:lang w:val="ro-RO"/>
        </w:rPr>
        <w:t>Lea</w:t>
      </w:r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dership </w:t>
      </w:r>
      <w:r w:rsidR="00ED3B18" w:rsidRPr="00C93499">
        <w:rPr>
          <w:rFonts w:ascii="Times New Roman" w:hAnsi="Times New Roman" w:cs="Times New Roman"/>
          <w:b/>
          <w:sz w:val="24"/>
          <w:szCs w:val="24"/>
          <w:lang w:val="ro-RO"/>
        </w:rPr>
        <w:t>ş</w:t>
      </w:r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i </w:t>
      </w:r>
      <w:r w:rsidR="00ED3B18" w:rsidRPr="00C93499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usiness LIVE2LEAD </w:t>
      </w:r>
    </w:p>
    <w:p w:rsidR="00D05F97" w:rsidRDefault="00C93499" w:rsidP="00C9349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Universitatea „Vasile Alecsandri” din Bacău</w:t>
      </w:r>
    </w:p>
    <w:p w:rsidR="00C93499" w:rsidRDefault="00C93499" w:rsidP="00C9349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Comunicat de presă</w:t>
      </w:r>
    </w:p>
    <w:p w:rsidR="00C93499" w:rsidRPr="00C93499" w:rsidRDefault="00C93499" w:rsidP="00C9349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5F97" w:rsidRPr="00C93499" w:rsidRDefault="00D05F97" w:rsidP="00C934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3499">
        <w:rPr>
          <w:rFonts w:ascii="Times New Roman" w:hAnsi="Times New Roman" w:cs="Times New Roman"/>
          <w:sz w:val="24"/>
          <w:szCs w:val="24"/>
          <w:lang w:val="ro-RO"/>
        </w:rPr>
        <w:t>Grupul de Ini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iativ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John Maxwell </w:t>
      </w:r>
      <w:r w:rsidR="00ED3B1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Team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Bac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C93499" w:rsidRPr="00C9349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mpreun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cu Grupul de Ini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iativ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Antreprenorial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Fabricat 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C93499" w:rsidRPr="00C93499">
        <w:rPr>
          <w:rFonts w:ascii="Times New Roman" w:hAnsi="Times New Roman" w:cs="Times New Roman"/>
          <w:sz w:val="24"/>
          <w:szCs w:val="24"/>
          <w:lang w:val="ro-RO"/>
        </w:rPr>
        <w:t>Bacău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organizeaz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A0AEB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o nouă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edi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ie a evenimentului interna</w:t>
      </w:r>
      <w:r w:rsidR="00ED3B18" w:rsidRPr="00C93499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ional de </w:t>
      </w:r>
      <w:r w:rsidR="00ED3B18" w:rsidRPr="00C93499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eadership</w:t>
      </w:r>
      <w:r w:rsidR="00ED3B1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şi Business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LIVE2LEAD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, care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va avea loc la </w:t>
      </w:r>
      <w:r w:rsidR="00C93499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Universitatea 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DA0AEB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Vasile Alecsandri” din 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Bac</w:t>
      </w:r>
      <w:r w:rsidR="00ED3B18" w:rsidRPr="00C9349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r w:rsidR="00DA0AEB" w:rsidRPr="00C93499">
        <w:rPr>
          <w:rFonts w:ascii="Times New Roman" w:hAnsi="Times New Roman" w:cs="Times New Roman"/>
          <w:sz w:val="24"/>
          <w:szCs w:val="24"/>
          <w:lang w:val="ro-RO"/>
        </w:rPr>
        <w:t>pe 27 și 28 februarie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2018</w:t>
      </w:r>
      <w:r w:rsidR="00DA0AEB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, în Aula 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Universităţii</w:t>
      </w:r>
      <w:r w:rsidR="00DA0AEB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3B18" w:rsidRPr="00C93499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DA0AEB" w:rsidRPr="00C93499">
        <w:rPr>
          <w:rFonts w:ascii="Times New Roman" w:hAnsi="Times New Roman" w:cs="Times New Roman"/>
          <w:sz w:val="24"/>
          <w:szCs w:val="24"/>
          <w:lang w:val="ro-RO"/>
        </w:rPr>
        <w:t>ncepând cu ora 14:00,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 xml:space="preserve"> având ca beneficiari studenții</w:t>
      </w:r>
      <w:r w:rsidR="00DA0AEB" w:rsidRPr="00C93499">
        <w:rPr>
          <w:rFonts w:ascii="Times New Roman" w:hAnsi="Times New Roman" w:cs="Times New Roman"/>
          <w:sz w:val="24"/>
          <w:szCs w:val="24"/>
          <w:lang w:val="ro-RO"/>
        </w:rPr>
        <w:t>, masteranzii, doctoranzii și tinerii absolvenți ai universității amintite.</w:t>
      </w:r>
    </w:p>
    <w:p w:rsidR="00C93499" w:rsidRDefault="001C4ACF" w:rsidP="00C934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C9349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Live2Lead este o conferință </w:t>
      </w:r>
      <w:proofErr w:type="spellStart"/>
      <w:r w:rsidRPr="00C9349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videocast</w:t>
      </w:r>
      <w:proofErr w:type="spellEnd"/>
      <w:r w:rsidRPr="00C9349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care, datorită notorietății și succesului de care s-a bucurat în edițiile de până acum, este solicitată și transmisă în 32 de țări, peste 700 de locații din întreaga lume ș</w:t>
      </w:r>
      <w:r w:rsidR="00C9349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 peste 40.000 de participanţ</w:t>
      </w:r>
      <w:r w:rsidRPr="00C9349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i.</w:t>
      </w:r>
    </w:p>
    <w:p w:rsidR="001C4ACF" w:rsidRPr="00C93499" w:rsidRDefault="001C4ACF" w:rsidP="00C934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349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Live2Lead este o Conferință </w:t>
      </w:r>
      <w:proofErr w:type="spellStart"/>
      <w:r w:rsidRPr="00C9349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Videocast</w:t>
      </w:r>
      <w:proofErr w:type="spellEnd"/>
      <w:r w:rsidRPr="00C9349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de dezvoltare a liderilor, concepută pentru a echipa participanții cu perspective noi, idei pragmatice și instrumente gata de pus în practică, livrate de cei mai renumiți experți în leadership și business la nivel mondial.</w:t>
      </w:r>
    </w:p>
    <w:p w:rsidR="001C4ACF" w:rsidRPr="00C93499" w:rsidRDefault="001C4ACF" w:rsidP="00DA0AE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Lista </w:t>
      </w:r>
      <w:proofErr w:type="spellStart"/>
      <w:r w:rsidRPr="00C93499">
        <w:rPr>
          <w:rFonts w:ascii="Times New Roman" w:hAnsi="Times New Roman" w:cs="Times New Roman"/>
          <w:sz w:val="24"/>
          <w:szCs w:val="24"/>
          <w:lang w:val="ro-RO"/>
        </w:rPr>
        <w:t>speakerilor</w:t>
      </w:r>
      <w:proofErr w:type="spellEnd"/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include:</w:t>
      </w:r>
    </w:p>
    <w:p w:rsidR="00ED3B18" w:rsidRPr="00C93499" w:rsidRDefault="00D05F97" w:rsidP="00DA0AE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John C. Maxwell, </w:t>
      </w:r>
      <w:r w:rsidR="00ED3B18"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consultant </w:t>
      </w:r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expert în leadership, </w:t>
      </w:r>
      <w:r w:rsidR="00ED3B18" w:rsidRPr="00C93499">
        <w:rPr>
          <w:rFonts w:ascii="Times New Roman" w:hAnsi="Times New Roman" w:cs="Times New Roman"/>
          <w:b/>
          <w:sz w:val="24"/>
          <w:szCs w:val="24"/>
          <w:lang w:val="ro-RO"/>
        </w:rPr>
        <w:t>scriitor</w:t>
      </w:r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</w:t>
      </w:r>
      <w:proofErr w:type="spellStart"/>
      <w:r w:rsidR="00ED3B18" w:rsidRPr="00C93499">
        <w:rPr>
          <w:rFonts w:ascii="Times New Roman" w:hAnsi="Times New Roman" w:cs="Times New Roman"/>
          <w:b/>
          <w:sz w:val="24"/>
          <w:szCs w:val="24"/>
          <w:lang w:val="ro-RO"/>
        </w:rPr>
        <w:t>coach</w:t>
      </w:r>
      <w:proofErr w:type="spellEnd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1C4ACF" w:rsidRPr="00C93499" w:rsidRDefault="00D05F97" w:rsidP="00DA0AEB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3499">
        <w:rPr>
          <w:rFonts w:ascii="Times New Roman" w:hAnsi="Times New Roman" w:cs="Times New Roman"/>
          <w:sz w:val="24"/>
          <w:szCs w:val="24"/>
          <w:lang w:val="ro-RO"/>
        </w:rPr>
        <w:t>John C. Maxwell este un # 1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New York Times cel mai bine vândut </w:t>
      </w:r>
      <w:r w:rsidR="00ED3B18" w:rsidRPr="00C93499">
        <w:rPr>
          <w:rFonts w:ascii="Times New Roman" w:hAnsi="Times New Roman" w:cs="Times New Roman"/>
          <w:sz w:val="24"/>
          <w:szCs w:val="24"/>
          <w:lang w:val="ro-RO"/>
        </w:rPr>
        <w:t>scriitor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ED3B18" w:rsidRPr="00C93499">
        <w:rPr>
          <w:rFonts w:ascii="Times New Roman" w:hAnsi="Times New Roman" w:cs="Times New Roman"/>
          <w:sz w:val="24"/>
          <w:szCs w:val="24"/>
          <w:lang w:val="ro-RO"/>
        </w:rPr>
        <w:t>coach</w:t>
      </w:r>
      <w:proofErr w:type="spellEnd"/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proofErr w:type="spellStart"/>
      <w:r w:rsidR="00C93499">
        <w:rPr>
          <w:rFonts w:ascii="Times New Roman" w:hAnsi="Times New Roman" w:cs="Times New Roman"/>
          <w:sz w:val="24"/>
          <w:szCs w:val="24"/>
          <w:lang w:val="ro-RO"/>
        </w:rPr>
        <w:t>speaker</w:t>
      </w:r>
      <w:proofErr w:type="spellEnd"/>
      <w:r w:rsidR="00C93499">
        <w:rPr>
          <w:rFonts w:ascii="Times New Roman" w:hAnsi="Times New Roman" w:cs="Times New Roman"/>
          <w:sz w:val="24"/>
          <w:szCs w:val="24"/>
          <w:lang w:val="ro-RO"/>
        </w:rPr>
        <w:t>. Cu peste 120 de că</w:t>
      </w:r>
      <w:r w:rsidR="00ED3B18" w:rsidRPr="00C93499">
        <w:rPr>
          <w:rFonts w:ascii="Times New Roman" w:hAnsi="Times New Roman" w:cs="Times New Roman"/>
          <w:sz w:val="24"/>
          <w:szCs w:val="24"/>
          <w:lang w:val="ro-RO"/>
        </w:rPr>
        <w:t>rţi publicate,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a fost </w:t>
      </w:r>
      <w:r w:rsidR="00ED3B18" w:rsidRPr="00C93499">
        <w:rPr>
          <w:rFonts w:ascii="Times New Roman" w:hAnsi="Times New Roman" w:cs="Times New Roman"/>
          <w:sz w:val="24"/>
          <w:szCs w:val="24"/>
          <w:lang w:val="ro-RO"/>
        </w:rPr>
        <w:t>nominalizat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ca liderul # 1 în afaceri de către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AMA și cel mai influent expert de conducere din lume, în 2014.</w:t>
      </w:r>
    </w:p>
    <w:p w:rsidR="00153EBC" w:rsidRPr="00C93499" w:rsidRDefault="00D05F97" w:rsidP="00DA0AE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>Dave</w:t>
      </w:r>
      <w:proofErr w:type="spellEnd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>Ramsey</w:t>
      </w:r>
      <w:proofErr w:type="spellEnd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1C4ACF"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expert în management, cel mai bine vândut </w:t>
      </w:r>
      <w:r w:rsidR="00B30804" w:rsidRPr="00C93499">
        <w:rPr>
          <w:rFonts w:ascii="Times New Roman" w:hAnsi="Times New Roman" w:cs="Times New Roman"/>
          <w:b/>
          <w:sz w:val="24"/>
          <w:szCs w:val="24"/>
          <w:lang w:val="ro-RO"/>
        </w:rPr>
        <w:t>scriitor</w:t>
      </w:r>
      <w:r w:rsidR="00153EBC"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expertiză financiară</w:t>
      </w:r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C4ACF" w:rsidRPr="00C93499" w:rsidRDefault="00B30804" w:rsidP="00DA0AEB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3499">
        <w:rPr>
          <w:rFonts w:ascii="Times New Roman" w:hAnsi="Times New Roman" w:cs="Times New Roman"/>
          <w:sz w:val="24"/>
          <w:szCs w:val="24"/>
          <w:lang w:val="ro-RO"/>
        </w:rPr>
        <w:t>Considerat în USA vocea de</w:t>
      </w:r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încredere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cu expertiză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 xml:space="preserve"> financiară</w:t>
      </w:r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și de afaceri, </w:t>
      </w:r>
      <w:proofErr w:type="spellStart"/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>Dave</w:t>
      </w:r>
      <w:proofErr w:type="spellEnd"/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>Ramsey</w:t>
      </w:r>
      <w:proofErr w:type="spellEnd"/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este o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expert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gestionarea banilor și personalitate radio extrem de populară la nivel național. Cele șapte cele mai b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ine </w:t>
      </w:r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>vân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dute</w:t>
      </w:r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93499">
        <w:rPr>
          <w:rFonts w:ascii="Times New Roman" w:hAnsi="Times New Roman" w:cs="Times New Roman"/>
          <w:sz w:val="24"/>
          <w:szCs w:val="24"/>
          <w:lang w:val="ro-RO"/>
        </w:rPr>
        <w:t>carţi</w:t>
      </w:r>
      <w:proofErr w:type="spellEnd"/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ale sale “</w:t>
      </w:r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Financial 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Peace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”, “More 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Than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Enough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”, “The Total Money 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Makeover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”, “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EntreLeadership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”, “The Complete 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Guide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to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Money”, “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Smart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Money 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Smart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Kids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”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şi “</w:t>
      </w:r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Legacy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Journey</w:t>
      </w:r>
      <w:proofErr w:type="spellEnd"/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au </w:t>
      </w:r>
      <w:r w:rsidR="00153EBC" w:rsidRPr="00C93499">
        <w:rPr>
          <w:rFonts w:ascii="Times New Roman" w:hAnsi="Times New Roman" w:cs="Times New Roman"/>
          <w:sz w:val="24"/>
          <w:szCs w:val="24"/>
          <w:lang w:val="ro-RO"/>
        </w:rPr>
        <w:t>atins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v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nz</w:t>
      </w:r>
      <w:r w:rsidR="00153EBC" w:rsidRPr="00C9349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ri</w:t>
      </w:r>
      <w:r w:rsidR="00153EBC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cumulate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153EBC" w:rsidRPr="00C93499">
        <w:rPr>
          <w:rFonts w:ascii="Times New Roman" w:hAnsi="Times New Roman" w:cs="Times New Roman"/>
          <w:sz w:val="24"/>
          <w:szCs w:val="24"/>
          <w:lang w:val="ro-RO"/>
        </w:rPr>
        <w:t>peste</w:t>
      </w:r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de 10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5F97" w:rsidRPr="00C93499">
        <w:rPr>
          <w:rFonts w:ascii="Times New Roman" w:hAnsi="Times New Roman" w:cs="Times New Roman"/>
          <w:sz w:val="24"/>
          <w:szCs w:val="24"/>
          <w:lang w:val="ro-RO"/>
        </w:rPr>
        <w:t>milioane de exemplare</w:t>
      </w:r>
      <w:r w:rsidRPr="00C93499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:rsidR="00153EBC" w:rsidRPr="00C93499" w:rsidRDefault="00D05F97" w:rsidP="00DA0AE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>Cheryl</w:t>
      </w:r>
      <w:proofErr w:type="spellEnd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>Bachelder</w:t>
      </w:r>
      <w:proofErr w:type="spellEnd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>, fostul CEO</w:t>
      </w:r>
      <w:r w:rsidR="00153EBC"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</w:t>
      </w:r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>Popeyes</w:t>
      </w:r>
      <w:proofErr w:type="spellEnd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® Louisiana </w:t>
      </w:r>
      <w:proofErr w:type="spellStart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>Kitchen</w:t>
      </w:r>
      <w:proofErr w:type="spellEnd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Inc. </w:t>
      </w:r>
    </w:p>
    <w:p w:rsidR="001C4ACF" w:rsidRPr="00C93499" w:rsidRDefault="00D05F97" w:rsidP="00C93499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3499">
        <w:rPr>
          <w:rFonts w:ascii="Times New Roman" w:hAnsi="Times New Roman" w:cs="Times New Roman"/>
          <w:sz w:val="24"/>
          <w:szCs w:val="24"/>
          <w:lang w:val="ro-RO"/>
        </w:rPr>
        <w:t>Un pasionat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irector 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xecutiv al industriei de restaurante care a lucrat recent ca CEO al </w:t>
      </w:r>
      <w:proofErr w:type="spellStart"/>
      <w:r w:rsidRPr="00C93499">
        <w:rPr>
          <w:rFonts w:ascii="Times New Roman" w:hAnsi="Times New Roman" w:cs="Times New Roman"/>
          <w:sz w:val="24"/>
          <w:szCs w:val="24"/>
          <w:lang w:val="ro-RO"/>
        </w:rPr>
        <w:t>Popeyes</w:t>
      </w:r>
      <w:proofErr w:type="spellEnd"/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® Louisiana </w:t>
      </w:r>
      <w:proofErr w:type="spellStart"/>
      <w:r w:rsidRPr="00C93499">
        <w:rPr>
          <w:rFonts w:ascii="Times New Roman" w:hAnsi="Times New Roman" w:cs="Times New Roman"/>
          <w:sz w:val="24"/>
          <w:szCs w:val="24"/>
          <w:lang w:val="ro-RO"/>
        </w:rPr>
        <w:t>Kitchen</w:t>
      </w:r>
      <w:proofErr w:type="spellEnd"/>
      <w:r w:rsidRPr="00C93499">
        <w:rPr>
          <w:rFonts w:ascii="Times New Roman" w:hAnsi="Times New Roman" w:cs="Times New Roman"/>
          <w:sz w:val="24"/>
          <w:szCs w:val="24"/>
          <w:lang w:val="ro-RO"/>
        </w:rPr>
        <w:t>, Inc.,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93499">
        <w:rPr>
          <w:rFonts w:ascii="Times New Roman" w:hAnsi="Times New Roman" w:cs="Times New Roman"/>
          <w:sz w:val="24"/>
          <w:szCs w:val="24"/>
          <w:lang w:val="ro-RO"/>
        </w:rPr>
        <w:t>Cheryl</w:t>
      </w:r>
      <w:proofErr w:type="spellEnd"/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cunoscut</w:t>
      </w:r>
      <w:r w:rsidR="00153EBC" w:rsidRPr="00C9349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pentru gândirea sa strategică 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foarte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clară, abordarea 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>focusată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r w:rsidR="00B16A9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dezvoltarea 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>conceptul</w:t>
      </w:r>
      <w:r w:rsidR="00B16A98" w:rsidRPr="00C93499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franciză, dezvoltarea 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de echipe şi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liderii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excepţionali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cat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pentru atingerea de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performanțele financiare superioare. </w:t>
      </w:r>
      <w:proofErr w:type="spellStart"/>
      <w:r w:rsidRPr="00C93499">
        <w:rPr>
          <w:rFonts w:ascii="Times New Roman" w:hAnsi="Times New Roman" w:cs="Times New Roman"/>
          <w:sz w:val="24"/>
          <w:szCs w:val="24"/>
          <w:lang w:val="ro-RO"/>
        </w:rPr>
        <w:t>Cheryl</w:t>
      </w:r>
      <w:proofErr w:type="spellEnd"/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, de asemenea, </w:t>
      </w:r>
      <w:r w:rsidR="00B16A9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a fost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recent clasat</w:t>
      </w:r>
      <w:r w:rsidR="00B16A98" w:rsidRPr="00C93499">
        <w:rPr>
          <w:rFonts w:ascii="Times New Roman" w:hAnsi="Times New Roman" w:cs="Times New Roman"/>
          <w:sz w:val="24"/>
          <w:szCs w:val="24"/>
          <w:lang w:val="ro-RO"/>
        </w:rPr>
        <w:t>ă pe locul # 1 in “</w:t>
      </w:r>
      <w:r w:rsidR="00B16A9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 xml:space="preserve">Top Ten </w:t>
      </w:r>
      <w:proofErr w:type="spellStart"/>
      <w:r w:rsidR="00B16A9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>List</w:t>
      </w:r>
      <w:proofErr w:type="spellEnd"/>
      <w:r w:rsidR="00B16A9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 xml:space="preserve"> of </w:t>
      </w:r>
      <w:proofErr w:type="spellStart"/>
      <w:r w:rsidR="00B16A9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>the</w:t>
      </w:r>
      <w:proofErr w:type="spellEnd"/>
      <w:r w:rsidR="00B16A9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 xml:space="preserve"> </w:t>
      </w:r>
      <w:proofErr w:type="spellStart"/>
      <w:r w:rsidR="00B16A9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>World’s</w:t>
      </w:r>
      <w:proofErr w:type="spellEnd"/>
      <w:r w:rsidR="00B16A9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 xml:space="preserve"> Best </w:t>
      </w:r>
      <w:proofErr w:type="spellStart"/>
      <w:r w:rsidR="00B16A9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>CEOs</w:t>
      </w:r>
      <w:proofErr w:type="spellEnd"/>
      <w:r w:rsidR="00B16A9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>”</w:t>
      </w:r>
      <w:r w:rsidR="00B16A9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realizata de Inc. Magazine.</w:t>
      </w:r>
    </w:p>
    <w:p w:rsidR="00D05F97" w:rsidRPr="00C93499" w:rsidRDefault="00D05F97" w:rsidP="0009767D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>Warrick</w:t>
      </w:r>
      <w:proofErr w:type="spellEnd"/>
      <w:r w:rsidRPr="00C934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Dunn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, fost 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jucă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tor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NFL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C848BF" w:rsidRPr="00C934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The USA National </w:t>
      </w:r>
      <w:proofErr w:type="spellStart"/>
      <w:r w:rsidR="00C848BF" w:rsidRPr="00C934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>Football</w:t>
      </w:r>
      <w:proofErr w:type="spellEnd"/>
      <w:r w:rsidR="00C848BF" w:rsidRPr="00C934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 League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, partener al echipei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93499">
        <w:rPr>
          <w:rFonts w:ascii="Times New Roman" w:hAnsi="Times New Roman" w:cs="Times New Roman"/>
          <w:sz w:val="24"/>
          <w:szCs w:val="24"/>
          <w:lang w:val="ro-RO"/>
        </w:rPr>
        <w:t>Falconii</w:t>
      </w:r>
      <w:proofErr w:type="spellEnd"/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din Atlanta. După o carieră de 12 ani în NFL, Dunn s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a retras, în 2009 a fost a</w:t>
      </w:r>
      <w:r w:rsidR="00B16A98" w:rsidRPr="00C93499">
        <w:rPr>
          <w:rFonts w:ascii="Times New Roman" w:hAnsi="Times New Roman" w:cs="Times New Roman"/>
          <w:sz w:val="24"/>
          <w:szCs w:val="24"/>
          <w:lang w:val="ro-RO"/>
        </w:rPr>
        <w:t>cceptat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C848B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proprietarii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NFL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pentru a deveni partener al Atlanta</w:t>
      </w:r>
      <w:r w:rsidR="00B16A9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16A98" w:rsidRPr="00C93499">
        <w:rPr>
          <w:rFonts w:ascii="Times New Roman" w:hAnsi="Times New Roman" w:cs="Times New Roman"/>
          <w:sz w:val="24"/>
          <w:szCs w:val="24"/>
          <w:lang w:val="ro-RO"/>
        </w:rPr>
        <w:t>Falcons</w:t>
      </w:r>
      <w:proofErr w:type="spellEnd"/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. Prin 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>“</w:t>
      </w:r>
      <w:proofErr w:type="spellStart"/>
      <w:r w:rsidR="0074078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>Homes</w:t>
      </w:r>
      <w:proofErr w:type="spellEnd"/>
      <w:r w:rsidR="0074078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 xml:space="preserve"> for </w:t>
      </w:r>
      <w:proofErr w:type="spellStart"/>
      <w:r w:rsidR="0074078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>the</w:t>
      </w:r>
      <w:proofErr w:type="spellEnd"/>
      <w:r w:rsidR="0074078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 xml:space="preserve"> </w:t>
      </w:r>
      <w:proofErr w:type="spellStart"/>
      <w:r w:rsidR="0074078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>Holidays</w:t>
      </w:r>
      <w:proofErr w:type="spellEnd"/>
      <w:r w:rsidR="00740788" w:rsidRPr="00C934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o-RO"/>
        </w:rPr>
        <w:t>”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Dunn îşi onorează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mama, </w:t>
      </w:r>
      <w:proofErr w:type="spellStart"/>
      <w:r w:rsidRPr="00C93499">
        <w:rPr>
          <w:rFonts w:ascii="Times New Roman" w:hAnsi="Times New Roman" w:cs="Times New Roman"/>
          <w:sz w:val="24"/>
          <w:szCs w:val="24"/>
          <w:lang w:val="ro-RO"/>
        </w:rPr>
        <w:t>Bett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>y</w:t>
      </w:r>
      <w:proofErr w:type="spellEnd"/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93499">
        <w:rPr>
          <w:rFonts w:ascii="Times New Roman" w:hAnsi="Times New Roman" w:cs="Times New Roman"/>
          <w:sz w:val="24"/>
          <w:szCs w:val="24"/>
          <w:lang w:val="ro-RO"/>
        </w:rPr>
        <w:t>Smothers</w:t>
      </w:r>
      <w:proofErr w:type="spellEnd"/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care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era 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fițer de 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oliție din Baton Rouge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>. Aceasta,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ca 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mamă singură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a șase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copii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luptat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pentru visul american de proprietate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 xml:space="preserve"> a locuinţ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. În timp ce lucra, a fost ucisă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și nu a fost niciodată capabilă să-și </w:t>
      </w:r>
      <w:r w:rsidR="00740788" w:rsidRPr="00C93499">
        <w:rPr>
          <w:rFonts w:ascii="Times New Roman" w:hAnsi="Times New Roman" w:cs="Times New Roman"/>
          <w:sz w:val="24"/>
          <w:szCs w:val="24"/>
          <w:lang w:val="ro-RO"/>
        </w:rPr>
        <w:t>atingă acest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vis. Programul </w:t>
      </w:r>
      <w:r w:rsidR="00326B4E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lui Dunn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a asistat peste 152 de părinți singuri și 409 de persoane dependente la nivel 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naţ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>ional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C4ACF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6B4E" w:rsidRPr="00C93499">
        <w:rPr>
          <w:rFonts w:ascii="Times New Roman" w:hAnsi="Times New Roman" w:cs="Times New Roman"/>
          <w:sz w:val="24"/>
          <w:szCs w:val="24"/>
          <w:lang w:val="ro-RO"/>
        </w:rPr>
        <w:t>în visul acesto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ra de a deveni pentru prima dată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proprietari de case. Î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ncepâ</w:t>
      </w:r>
      <w:r w:rsidR="004D523D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nd cu anul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2002, </w:t>
      </w:r>
      <w:r w:rsidR="004D523D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an în care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a fondat organizațiile </w:t>
      </w:r>
      <w:r w:rsidR="004D523D" w:rsidRPr="00C93499">
        <w:rPr>
          <w:rFonts w:ascii="Times New Roman" w:hAnsi="Times New Roman" w:cs="Times New Roman"/>
          <w:sz w:val="24"/>
          <w:szCs w:val="24"/>
          <w:lang w:val="ro-RO"/>
        </w:rPr>
        <w:t>“</w:t>
      </w:r>
      <w:proofErr w:type="spellStart"/>
      <w:r w:rsidR="004D523D" w:rsidRPr="00C93499">
        <w:rPr>
          <w:rFonts w:ascii="Times New Roman" w:hAnsi="Times New Roman" w:cs="Times New Roman"/>
          <w:sz w:val="24"/>
          <w:szCs w:val="24"/>
          <w:lang w:val="ro-RO"/>
        </w:rPr>
        <w:t>Warric</w:t>
      </w:r>
      <w:proofErr w:type="spellEnd"/>
      <w:r w:rsidR="004D523D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Dunn </w:t>
      </w:r>
      <w:proofErr w:type="spellStart"/>
      <w:r w:rsidR="004D523D" w:rsidRPr="00C93499">
        <w:rPr>
          <w:rFonts w:ascii="Times New Roman" w:hAnsi="Times New Roman" w:cs="Times New Roman"/>
          <w:sz w:val="24"/>
          <w:szCs w:val="24"/>
          <w:lang w:val="ro-RO"/>
        </w:rPr>
        <w:t>Charities</w:t>
      </w:r>
      <w:proofErr w:type="spellEnd"/>
      <w:r w:rsidR="004D523D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”, Dunn </w:t>
      </w:r>
      <w:r w:rsidR="00D227EE" w:rsidRPr="00C93499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4D523D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a dedicat </w:t>
      </w:r>
      <w:r w:rsidR="00D227EE" w:rsidRPr="00C93499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D523D" w:rsidRPr="00C93499">
        <w:rPr>
          <w:rFonts w:ascii="Times New Roman" w:hAnsi="Times New Roman" w:cs="Times New Roman"/>
          <w:sz w:val="24"/>
          <w:szCs w:val="24"/>
          <w:lang w:val="ro-RO"/>
        </w:rPr>
        <w:t>mbun</w:t>
      </w:r>
      <w:r w:rsidR="00D227EE" w:rsidRPr="00C9349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D523D" w:rsidRPr="00C93499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D227EE" w:rsidRPr="00C93499">
        <w:rPr>
          <w:rFonts w:ascii="Times New Roman" w:hAnsi="Times New Roman" w:cs="Times New Roman"/>
          <w:sz w:val="24"/>
          <w:szCs w:val="24"/>
          <w:lang w:val="ro-RO"/>
        </w:rPr>
        <w:t>ăţ</w:t>
      </w:r>
      <w:r w:rsidR="004D523D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irii 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vieţ</w:t>
      </w:r>
      <w:r w:rsidR="00D227EE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ii semenilor 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>prin programe inovatoare inspirat</w:t>
      </w:r>
      <w:r w:rsidR="00D227EE" w:rsidRPr="00C9349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experienţ</w:t>
      </w:r>
      <w:r w:rsidR="00D227EE" w:rsidRPr="00C9349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sa.</w:t>
      </w:r>
    </w:p>
    <w:p w:rsidR="00C93499" w:rsidRDefault="00D05F97" w:rsidP="00D05F9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Live2Lead este prezentat în 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Bacă</w:t>
      </w:r>
      <w:r w:rsidR="00C93499" w:rsidRPr="00C93499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977EEE" w:rsidRPr="00C93499">
        <w:rPr>
          <w:rFonts w:ascii="Times New Roman" w:hAnsi="Times New Roman" w:cs="Times New Roman"/>
          <w:sz w:val="24"/>
          <w:szCs w:val="24"/>
          <w:lang w:val="ro-RO"/>
        </w:rPr>
        <w:t xml:space="preserve"> de membrii certificaţ</w:t>
      </w:r>
      <w:r w:rsidR="00C93499">
        <w:rPr>
          <w:rFonts w:ascii="Times New Roman" w:hAnsi="Times New Roman" w:cs="Times New Roman"/>
          <w:sz w:val="24"/>
          <w:szCs w:val="24"/>
          <w:lang w:val="ro-RO"/>
        </w:rPr>
        <w:t>i John Maxwell Team.</w:t>
      </w:r>
    </w:p>
    <w:p w:rsidR="00977EEE" w:rsidRDefault="00977EEE" w:rsidP="00C93499">
      <w:pPr>
        <w:jc w:val="right"/>
        <w:rPr>
          <w:sz w:val="28"/>
          <w:szCs w:val="28"/>
        </w:rPr>
      </w:pPr>
    </w:p>
    <w:p w:rsidR="00C93499" w:rsidRDefault="00C93499" w:rsidP="00C93499">
      <w:pPr>
        <w:jc w:val="right"/>
        <w:rPr>
          <w:sz w:val="28"/>
          <w:szCs w:val="28"/>
        </w:rPr>
      </w:pPr>
      <w:bookmarkStart w:id="0" w:name="_GoBack"/>
      <w:bookmarkEnd w:id="0"/>
    </w:p>
    <w:p w:rsidR="00C93499" w:rsidRPr="00C93499" w:rsidRDefault="00C93499" w:rsidP="00C93499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93499">
        <w:rPr>
          <w:rFonts w:ascii="Times New Roman" w:hAnsi="Times New Roman" w:cs="Times New Roman"/>
          <w:sz w:val="24"/>
          <w:szCs w:val="24"/>
          <w:lang w:val="ro-RO"/>
        </w:rPr>
        <w:t>Prorector pentru etica şi imaginea universităţii,</w:t>
      </w:r>
    </w:p>
    <w:p w:rsidR="00C93499" w:rsidRPr="00C93499" w:rsidRDefault="00C93499" w:rsidP="00C93499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C93499">
        <w:rPr>
          <w:rFonts w:ascii="Times New Roman" w:hAnsi="Times New Roman" w:cs="Times New Roman"/>
          <w:sz w:val="24"/>
          <w:szCs w:val="24"/>
          <w:lang w:val="ro-RO"/>
        </w:rPr>
        <w:t>Conf.univ.dr</w:t>
      </w:r>
      <w:proofErr w:type="spellEnd"/>
      <w:r w:rsidRPr="00C93499">
        <w:rPr>
          <w:rFonts w:ascii="Times New Roman" w:hAnsi="Times New Roman" w:cs="Times New Roman"/>
          <w:sz w:val="24"/>
          <w:szCs w:val="24"/>
          <w:lang w:val="ro-RO"/>
        </w:rPr>
        <w:t>. Cristina CÎRTIŢĂ-BUZOIANU</w:t>
      </w:r>
    </w:p>
    <w:sectPr w:rsidR="00C93499" w:rsidRPr="00C93499" w:rsidSect="006454CA">
      <w:pgSz w:w="12240" w:h="15840" w:code="1"/>
      <w:pgMar w:top="907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44E55"/>
    <w:multiLevelType w:val="hybridMultilevel"/>
    <w:tmpl w:val="277E6A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4B"/>
    <w:rsid w:val="000B1084"/>
    <w:rsid w:val="00115AD1"/>
    <w:rsid w:val="00153EBC"/>
    <w:rsid w:val="00166672"/>
    <w:rsid w:val="001743B7"/>
    <w:rsid w:val="001C4ACF"/>
    <w:rsid w:val="001F37BD"/>
    <w:rsid w:val="00292E78"/>
    <w:rsid w:val="00326B4E"/>
    <w:rsid w:val="004D523D"/>
    <w:rsid w:val="00614D96"/>
    <w:rsid w:val="00627DD1"/>
    <w:rsid w:val="006454CA"/>
    <w:rsid w:val="00740788"/>
    <w:rsid w:val="0077552B"/>
    <w:rsid w:val="0089677C"/>
    <w:rsid w:val="00955C8D"/>
    <w:rsid w:val="00977EEE"/>
    <w:rsid w:val="009A3B6F"/>
    <w:rsid w:val="009F0E39"/>
    <w:rsid w:val="00AE41D5"/>
    <w:rsid w:val="00B16A98"/>
    <w:rsid w:val="00B30804"/>
    <w:rsid w:val="00B37F51"/>
    <w:rsid w:val="00C17DF4"/>
    <w:rsid w:val="00C20376"/>
    <w:rsid w:val="00C31E26"/>
    <w:rsid w:val="00C848BF"/>
    <w:rsid w:val="00C93499"/>
    <w:rsid w:val="00D05F97"/>
    <w:rsid w:val="00D227EE"/>
    <w:rsid w:val="00D2626E"/>
    <w:rsid w:val="00DA0AEB"/>
    <w:rsid w:val="00E00C33"/>
    <w:rsid w:val="00E42570"/>
    <w:rsid w:val="00ED3B18"/>
    <w:rsid w:val="00ED414B"/>
    <w:rsid w:val="00F2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4B"/>
    <w:pPr>
      <w:spacing w:after="200" w:line="276" w:lineRule="auto"/>
    </w:pPr>
  </w:style>
  <w:style w:type="paragraph" w:styleId="Titlu3">
    <w:name w:val="heading 3"/>
    <w:basedOn w:val="Normal"/>
    <w:link w:val="Titlu3Caracter"/>
    <w:uiPriority w:val="9"/>
    <w:qFormat/>
    <w:rsid w:val="001C4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77E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D414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54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627DD1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rsid w:val="001C4ACF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paragraph" w:styleId="Listparagraf">
    <w:name w:val="List Paragraph"/>
    <w:basedOn w:val="Normal"/>
    <w:uiPriority w:val="34"/>
    <w:qFormat/>
    <w:rsid w:val="001C4AC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D3B18"/>
    <w:rPr>
      <w:color w:val="808080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77E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977EE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4B"/>
    <w:pPr>
      <w:spacing w:after="200" w:line="276" w:lineRule="auto"/>
    </w:pPr>
  </w:style>
  <w:style w:type="paragraph" w:styleId="Titlu3">
    <w:name w:val="heading 3"/>
    <w:basedOn w:val="Normal"/>
    <w:link w:val="Titlu3Caracter"/>
    <w:uiPriority w:val="9"/>
    <w:qFormat/>
    <w:rsid w:val="001C4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77E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D414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54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627DD1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rsid w:val="001C4ACF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paragraph" w:styleId="Listparagraf">
    <w:name w:val="List Paragraph"/>
    <w:basedOn w:val="Normal"/>
    <w:uiPriority w:val="34"/>
    <w:qFormat/>
    <w:rsid w:val="001C4AC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D3B18"/>
    <w:rPr>
      <w:color w:val="808080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77E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977E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L2L Press Release Sample</vt:lpstr>
      <vt:lpstr>L2L Press Release Sample</vt:lpstr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L2L Press Release Sample</dc:title>
  <dc:creator>Joyce McMurran</dc:creator>
  <cp:keywords>Leadership, events, John Maxwell</cp:keywords>
  <dc:description>Sample Template for L2L Event</dc:description>
  <cp:lastModifiedBy>Cristina</cp:lastModifiedBy>
  <cp:revision>4</cp:revision>
  <cp:lastPrinted>2015-07-01T02:59:00Z</cp:lastPrinted>
  <dcterms:created xsi:type="dcterms:W3CDTF">2018-02-21T14:23:00Z</dcterms:created>
  <dcterms:modified xsi:type="dcterms:W3CDTF">2018-02-22T06:47:00Z</dcterms:modified>
</cp:coreProperties>
</file>