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5238"/>
        <w:gridCol w:w="2399"/>
      </w:tblGrid>
      <w:tr w:rsidR="009C3B50" w:rsidRPr="009C3B50" w:rsidTr="00BD0D34">
        <w:trPr>
          <w:trHeight w:val="2159"/>
        </w:trPr>
        <w:tc>
          <w:tcPr>
            <w:tcW w:w="2398" w:type="dxa"/>
            <w:hideMark/>
          </w:tcPr>
          <w:p w:rsidR="009C3B50" w:rsidRPr="009C3B50" w:rsidRDefault="009C3B50" w:rsidP="009C3B50">
            <w:pPr>
              <w:spacing w:after="0" w:line="240" w:lineRule="auto"/>
              <w:ind w:left="-2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r w:rsidRPr="009C3B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1240304F" wp14:editId="4389F8E7">
                  <wp:extent cx="1415415" cy="1407160"/>
                  <wp:effectExtent l="0" t="0" r="0" b="254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5415" cy="1407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:rsidR="009C3B50" w:rsidRPr="009C3B50" w:rsidRDefault="009C3B50" w:rsidP="009C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o-RO"/>
              </w:rPr>
            </w:pPr>
          </w:p>
          <w:p w:rsidR="009C3B50" w:rsidRPr="009C3B50" w:rsidRDefault="009C3B50" w:rsidP="009C3B5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</w:pPr>
            <w:r w:rsidRPr="009C3B50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val="it-IT"/>
              </w:rPr>
              <w:t>UNIVERSITATEA „VASILE ALECSANDRI” DIN BACĂU</w:t>
            </w:r>
          </w:p>
          <w:p w:rsidR="009C3B50" w:rsidRPr="009C3B50" w:rsidRDefault="009C3B50" w:rsidP="009C3B50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9C3B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Facultatea de Științe</w:t>
            </w:r>
          </w:p>
          <w:p w:rsidR="009C3B50" w:rsidRPr="009C3B50" w:rsidRDefault="009C3B50" w:rsidP="009C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</w:pPr>
            <w:r w:rsidRPr="009C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:rsidR="009C3B50" w:rsidRPr="009C3B50" w:rsidRDefault="009C3B50" w:rsidP="009C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9C3B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Tel. ++40-234-542411, tel./ fax ++40-234-571012</w:t>
            </w:r>
          </w:p>
          <w:p w:rsidR="009C3B50" w:rsidRPr="009C3B50" w:rsidRDefault="002E762D" w:rsidP="009C3B5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ro-RO"/>
              </w:rPr>
            </w:pPr>
            <w:hyperlink r:id="rId7" w:history="1">
              <w:r w:rsidR="009C3B50" w:rsidRPr="009C3B50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/>
                </w:rPr>
                <w:t>www.ub.ro</w:t>
              </w:r>
            </w:hyperlink>
            <w:r w:rsidR="009C3B50" w:rsidRPr="009C3B50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ro-RO"/>
              </w:rPr>
              <w:t xml:space="preserve">; e-mail: </w:t>
            </w:r>
            <w:hyperlink r:id="rId8" w:history="1">
              <w:r w:rsidR="009C3B50" w:rsidRPr="009C3B50">
                <w:rPr>
                  <w:rFonts w:ascii="Times New Roman" w:eastAsia="Times New Roman" w:hAnsi="Times New Roman" w:cs="Times New Roman"/>
                  <w:b/>
                  <w:bCs/>
                  <w:iCs/>
                  <w:color w:val="0000FF"/>
                  <w:sz w:val="18"/>
                  <w:szCs w:val="18"/>
                  <w:u w:val="single"/>
                  <w:lang w:val="ro-RO"/>
                </w:rPr>
                <w:t>stiinte@ub.ro</w:t>
              </w:r>
            </w:hyperlink>
          </w:p>
          <w:p w:rsidR="009C3B50" w:rsidRPr="009C3B50" w:rsidRDefault="009C3B50" w:rsidP="009C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</w:tcPr>
          <w:p w:rsidR="009C3B50" w:rsidRPr="009C3B50" w:rsidRDefault="009C3B50" w:rsidP="009C3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C3B50" w:rsidRPr="009C3B50" w:rsidRDefault="009C3B50" w:rsidP="009C3B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3B5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o-RO" w:eastAsia="ro-RO"/>
              </w:rPr>
              <w:drawing>
                <wp:inline distT="0" distB="0" distL="0" distR="0" wp14:anchorId="1F1E8438" wp14:editId="70C32B10">
                  <wp:extent cx="1033780" cy="1049655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780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bookmarkEnd w:id="1"/>
    <w:p w:rsidR="00BD0D34" w:rsidRPr="00B66506" w:rsidRDefault="00BD0D34" w:rsidP="00BD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TEMATICA LUCRĂRILOR METODICO-ŞTIINŢIFICE PENTRU</w:t>
      </w:r>
    </w:p>
    <w:p w:rsidR="00BD0D34" w:rsidRPr="00B66506" w:rsidRDefault="00BD0D34" w:rsidP="00BD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OBŢINEREA GRADULUI DIDACTIC I</w:t>
      </w:r>
    </w:p>
    <w:p w:rsidR="00BD0D34" w:rsidRPr="00B66506" w:rsidRDefault="00BD0D34" w:rsidP="00BD0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SERIA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BD0D34" w:rsidRDefault="00BD0D34" w:rsidP="00BD0D34">
      <w:pPr>
        <w:pStyle w:val="Antet"/>
        <w:rPr>
          <w:sz w:val="12"/>
          <w:szCs w:val="12"/>
        </w:rPr>
      </w:pPr>
    </w:p>
    <w:p w:rsidR="009C3B50" w:rsidRPr="009C3B50" w:rsidRDefault="009C3B50" w:rsidP="009C3B5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C3B50" w:rsidRDefault="009C3B50" w:rsidP="009C3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PROFESORI </w:t>
      </w:r>
      <w:r w:rsidR="00BD0D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– FACULTATEA DE ȘTIINȚE</w:t>
      </w:r>
    </w:p>
    <w:p w:rsidR="00BD0D34" w:rsidRDefault="00BD0D34" w:rsidP="009C3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BD0D34" w:rsidRDefault="00BD0D34" w:rsidP="00BD0D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A. SPECIALIZAREA : MATEMATICĂ</w:t>
      </w:r>
    </w:p>
    <w:p w:rsidR="00BD0D34" w:rsidRPr="009C3B50" w:rsidRDefault="00BD0D34" w:rsidP="00BD0D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ALGEBRĂ 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Elemente de teoria mulţimilor şi aplicaţii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Mulţimi de numere.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Relaţii de ordine şi relaţii de echivalenţă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Predarea noțiunii de funcție în gimnaziu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Predarea fracțiilor ordinare și fracțiilor zecimale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Funcții injective, surjective, bijective. 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Metoda inducţiei matematice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Funcţii polinomiale.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Funcţii exponenţiale şi funcţii logaritmice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Inegalităţi algebrice şi aplicaţii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Teoria grupurilor.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Grupuri de permutări. Consideraţii metodice 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Inele de polinoame.  Proprietăţi aritmetice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Divizibilitate în inele. Consideraţii metodice 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Divizibilitate 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 mulțimea numerelor naturale. 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Inele de fracţii.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Reprezentarea funcţiilor raţionale prin fracţii simple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Rapoarte şi proporţii.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Teoria corpurilor.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Inele de matrice. 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Teoria determinanţilor.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Sisteme liniare de ecuaţii şi aplicaţii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Ecuaţii algebrice în mulţimea numerelor întregi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Ecuaţii algebrice cu coeficienţi reali. Consideraţii metodice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Rezolvarea prin radicali a ecuațiilor algebrice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Ecuaţii şi inecuaţii cu radicali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Rezolvarea de probleme cu ajutorul ecuaţiilor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Teorema fundamentală a algebrei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Aplicaţii ale teoriei corpurilor în probleme de construcţii cu rigla şi compasul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Noţiunea de izomorfism în algebră. Aplicaţii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>Funcţii aritmetice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Teoreme celebre în teoria numerelor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Teoreme asupra numerelor prime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Numerele lui Stirling, Bell, Fibonacci şi aplicaţii</w:t>
      </w:r>
    </w:p>
    <w:p w:rsidR="009C3B50" w:rsidRPr="009C3B50" w:rsidRDefault="009C3B50" w:rsidP="009C3B5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Rolul reprezentărilor grafice în predarea-învățarea algebrei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GEOMETRIE 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Raportul dintre axiomatic şi intuitiv în predarea geometriei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Metode de rezolvare a problemelor de geometrie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Geometria poligoanelor. Aspecte metodice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Geometria poliedrelor. Aspecte metodice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Geometria cercurilor. Aspecte metodice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Geometria tetraedrelor. Aspecte metodice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Geometria sferelor. Aspecte metodice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Geometria triunghiurilor. Aspecte metodice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Probleme de coliniaritate şi concurenţă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Probleme de loc geometric în plan şi în spaţiu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Metodica rezolvării problemelor de construcţii geometrice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Inegalități geometrice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Probleme de extrem în geometria elementară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Metode de introducere a funcţiilor trigonometrice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Ecuaţii şi inecuaţii trigonometrice. Aplicaţii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Aplicații ale trigonometriei în geometrie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Utilizarea numerelor complexe în geometrie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Măsura în geometria euclidiană (lungimi, arii şi volume)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Calculul vectorial în geometria euclidiană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Grupul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izometriilor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planului şi spaţiului euclidian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Grupul asemănărilor planului şi spaţiului euclidian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Omotetia şi inversiunea în plan şi spaţiu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Grupuri de transformări. Programul de la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Erlangen</w:t>
      </w:r>
      <w:proofErr w:type="spellEnd"/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Aplicaţii interdisciplinare ale geometriei 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Geometria euclidiană a conicelor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Geometria euclidiană 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cuadricelor</w:t>
      </w:r>
      <w:proofErr w:type="spellEnd"/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Elemente de geometrie a curbelor plane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Mulţimi convexe în plan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Geometrie absolută. Probleme de paralelism şi perpendicularitate</w:t>
      </w:r>
    </w:p>
    <w:p w:rsidR="009C3B50" w:rsidRPr="009C3B50" w:rsidRDefault="009C3B50" w:rsidP="009C3B50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Geometrie combinatorică 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br/>
        <w:t xml:space="preserve">ANALIZĂ MATEMATICĂ 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Definiţii constructive şi axiomatice pentru mulţimea numerelor reale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Elemente de topologia dreptei reale şi a planului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Şiruri de numere reale. Consideraţii metodice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Funcţii continue. Proprietăţi  locale şi globale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Funcţii cu proprietatea lui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Darboux</w:t>
      </w:r>
      <w:proofErr w:type="spellEnd"/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Funcţii derivabile. Aplicaţii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Funcţii convexe. Aplicaţii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Funcții elementare. Considerații metodice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Derivate de ordin superior. Serii Taylor, aplicaţii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 xml:space="preserve">Teoreme de tip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L’Hospital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 Aspecte metodice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Extreme ale funcţiilor de una sau mai multe variabile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Clase de funcţii structurate algebric şi topologic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Metoda aproximaţiilor succesive şi principiul punctului fix. Aplicaţii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Aplicaţii ale analizei matematice în algebră şi geometrie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Rolul exemplelor şi contraexemplelor în predarea analizei matematice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Teoreme de medie din analiza matematică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Primitive. Aspecte metodice 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Integrala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Riemann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 R. Aplicaţii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Aproximarea funcţiilor continue prin polinoame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Integrala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Lebesgue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pe dreaptă; comparaţii cu integrala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Riemann</w:t>
      </w:r>
      <w:proofErr w:type="spellEnd"/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Măsura Jordan şi măsura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Lebesgue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R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Integrala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Riemann-Stieltjes</w:t>
      </w:r>
      <w:proofErr w:type="spellEnd"/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Aplicaţii ale integralei la calculul lungimilor, ariilor, volumelor</w:t>
      </w:r>
    </w:p>
    <w:p w:rsidR="009C3B50" w:rsidRPr="009C3B50" w:rsidRDefault="009C3B50" w:rsidP="009C3B50">
      <w:pPr>
        <w:numPr>
          <w:ilvl w:val="0"/>
          <w:numId w:val="6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Metode de aproximare a integralelor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MATEMATICĂ APLICATĂ 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</w:pPr>
    </w:p>
    <w:p w:rsidR="009C3B50" w:rsidRPr="00BD0D34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D0D34">
        <w:rPr>
          <w:rFonts w:ascii="Times New Roman" w:eastAsia="Times New Roman" w:hAnsi="Times New Roman" w:cs="Times New Roman"/>
          <w:sz w:val="24"/>
          <w:szCs w:val="24"/>
          <w:lang w:val="ro-RO"/>
        </w:rPr>
        <w:t>Numere remarcabile în matematică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Predarea unităților de măsură în gimnaziu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Metode numerice în rezolvarea ecuaţiilor algebrice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Metode numerice în rezolvarea sistemelor de ecuaţii 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Probleme de optimizare combinatorie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 xml:space="preserve">Aplicaţii ale problemelor de optimizare 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Inegalităţi şi probleme de extrem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Interpolarea prin polinoame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Teoria centrelor de greutate. Aplicaţii în mecanică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Probleme de programare liniară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Grafuri planare şi poliedre convexe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Probleme </w:t>
      </w:r>
      <w:proofErr w:type="spellStart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hamiltoniene</w:t>
      </w:r>
      <w:proofErr w:type="spellEnd"/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în teoria grafurilor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Partiţii ale unui întreg natural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Probleme de colorare în teoria grafurilor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Probabilităţi geometrice 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Entropie, informaţie, energie informaţională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Scheme clasice de teoria probabilităţilor 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Legea numerelor mari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ind w:left="81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Aplicaţii ale statisticii matematice 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Simulări şi modelări aplicate în predarea învăţământul cu conţinut matematic.</w:t>
      </w:r>
    </w:p>
    <w:p w:rsidR="009C3B50" w:rsidRPr="009C3B50" w:rsidRDefault="009C3B50" w:rsidP="009C3B50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Optimizări prin matematică şi aplicaţii.</w:t>
      </w:r>
    </w:p>
    <w:p w:rsidR="009C3B50" w:rsidRPr="009C3B50" w:rsidRDefault="009C3B50" w:rsidP="009C3B50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pt-BR"/>
        </w:rPr>
        <w:t xml:space="preserve">ÎNVĂŢĂMÂNT MATEMATIC 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Cultură şi matematică.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Educaţia prin matematică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3.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Informatizarea şi predarea-învăţarea matematicii 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4.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 xml:space="preserve">Fundamentele matematicii 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şi predarea-învăţarea matematicii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5.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Activităţi diferenţiate în lecţiile  de matematică.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6.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Lecţii de matematică centrate pe activităţi de grup.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7.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Utilizarea softului educaţional în lecţiile de matematică.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8.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Creativitate şi joc în activităţile cu conţinut matematic.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lastRenderedPageBreak/>
        <w:t>9.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Rolul materialului didactic în lecţiile de matematică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10.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ab/>
        <w:t>Rolul învăţării matematicii în dezvoltarea personalităţii elevului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11.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Asupra cercurilor de matematică ale elevilor.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12.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Utilizarea jocurilor cu conţinut matematic în dezvoltarea gândirii.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13.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Interdisciplinaritatea  în învăţământul  matematic românesc.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14.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 xml:space="preserve">Erori, greşeli şi soluţii diferenţiate pentru învăţământul matematic actual şi de perspectivă. 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15.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ab/>
        <w:t>Predarea matematicii pentru elevii performanţi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16. Probleme actuale privind predarea-învăţarea algebrei/ analizei matematice/ geometriei/ teoriei probabilităţilor şi statisticii matematice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17. Rolul algoritmilor în învăţarea matematicii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18. Rolul predării-învăţării unor noțiuni de logică matematică în învăţământul  gimnazial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19. Rolul predării-învăţării logicii matematice în învăţământul  liceal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20. Metode de învăţare bazate pe utilizarea sistemelor de calcul şi a dispozitivelor mobile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23. Strategii inovatoare în predarea-învățarea matematicii.</w:t>
      </w:r>
    </w:p>
    <w:p w:rsidR="009C3B50" w:rsidRPr="009C3B50" w:rsidRDefault="009C3B50" w:rsidP="009C3B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D86B24" w:rsidRDefault="00BD0D34" w:rsidP="00BD0D3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B. SPECIALIZAREA: INFORMATICĂ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</w:pP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1. Aspecte metodice privind predarea tehnicilor de sortare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2. Utilizarea programelor de prezentare (PPT, Flash) în predarea informaticii 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3. Metode activ participative în predarea arborilor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4. Stimularea potentialului creativ al elevilor prin predarea tehnicilor web.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5. Valen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ţ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e formative ale activităţii de rezolvare şi compunere a problemelor de programare.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6. Algoritmi probabilişti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7. Algoritmi de calcul paralel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8. Probleme de drumuri în grafuri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 xml:space="preserve">9. Protecţia bazelor de date 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î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n reţea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10. Implicaţiile comunicarii electronice in invatamantul gimnazial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11. Implica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ţ</w:t>
      </w: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iile comunicării electronice in invatamantul liceal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12. Grafică în comunicaţiile electronice. Evoluţie, semnificaţii, convenţii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13. Metode alternative de învăţare a programării folosind Scratch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14. Metode alternative de învăţare a programării folosind App Inventor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15. Aspecte metodice privind predarea listelor.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  <w:r w:rsidRPr="009C3B50"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  <w:t>16. Metode activ participative in predarea tipurilor de date structurate.</w:t>
      </w:r>
    </w:p>
    <w:p w:rsidR="009C3B50" w:rsidRPr="009C3B50" w:rsidRDefault="009C3B50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val="it-IT"/>
        </w:rPr>
      </w:pPr>
    </w:p>
    <w:p w:rsidR="00D86B24" w:rsidRDefault="00D86B24" w:rsidP="009C3B50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F5D67" w:rsidRPr="00BF5D67" w:rsidRDefault="00BD0D34" w:rsidP="00BD0D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 xml:space="preserve">C. </w:t>
      </w:r>
      <w:r w:rsidR="00BF5D67" w:rsidRPr="00BF5D67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SPECIALIZAREA BIOLOGIE</w:t>
      </w:r>
    </w:p>
    <w:p w:rsidR="00BF5D67" w:rsidRPr="00BF5D67" w:rsidRDefault="00BF5D67" w:rsidP="00BF5D67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o-RO"/>
        </w:rPr>
      </w:pPr>
    </w:p>
    <w:p w:rsidR="00BF5D67" w:rsidRPr="00BF5D67" w:rsidRDefault="00BF5D67" w:rsidP="00BF5D6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Structura specifică a comunităților de nevertebrate terestre din agrobiocenoze și importanța cunoașterii acesteia pentru limitarea combaterii chimice a dăunătorilor.</w:t>
      </w:r>
    </w:p>
    <w:p w:rsidR="00BF5D67" w:rsidRPr="00BF5D67" w:rsidRDefault="00BF5D67" w:rsidP="00BF5D6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Influența neobiotei asupra florei și faunei autohtone. Studii de caz.</w:t>
      </w:r>
    </w:p>
    <w:p w:rsidR="00BF5D67" w:rsidRPr="00BF5D67" w:rsidRDefault="00BF5D67" w:rsidP="00BF5D6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Aspecte ale relației gazdă – parazit și rolul acesteia în ansamblul relațiilor dintr-un ecosistem.</w:t>
      </w:r>
    </w:p>
    <w:p w:rsidR="00BF5D67" w:rsidRPr="00BF5D67" w:rsidRDefault="00BF5D67" w:rsidP="00BF5D6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Contribuții la cunoașterea stării actuale a ihtiocenozelor din bazinul hidrografic al râului Oituz și valorificarea lor prin demersul didactic.</w:t>
      </w:r>
    </w:p>
    <w:p w:rsidR="00BF5D67" w:rsidRPr="00BF5D67" w:rsidRDefault="00BF5D67" w:rsidP="00BF5D67">
      <w:pPr>
        <w:numPr>
          <w:ilvl w:val="0"/>
          <w:numId w:val="8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Estimarea stării actuale a comunităților piscicole din bazinul hidrografic al râului Tazlău și importanța ei în realizarea educației pentru mediu.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lastRenderedPageBreak/>
        <w:t xml:space="preserve">Răspândirea speciei invazive </w:t>
      </w:r>
      <w:r w:rsidRPr="00BF5D67">
        <w:rPr>
          <w:rFonts w:ascii="Times New Roman" w:eastAsia="Calibri" w:hAnsi="Times New Roman" w:cs="Times New Roman"/>
          <w:i/>
          <w:noProof/>
          <w:sz w:val="24"/>
          <w:szCs w:val="24"/>
          <w:lang w:val="ro-RO"/>
        </w:rPr>
        <w:t>Pseudorasbora parva</w:t>
      </w: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 xml:space="preserve"> în bazinul râului Trotuș. Considerații privind influența speciilor invazive asupra faunei ihtiologice indigene și valorificarea lor în procesul instructiv-educativ.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noProof/>
          <w:sz w:val="24"/>
          <w:szCs w:val="24"/>
          <w:lang w:val="ro-RO"/>
        </w:rPr>
        <w:t>Arii protejate din județul ...............  și educația ecologică a elevilor.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Intoxicatia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prin consumul excesiv de medicamente si </w:t>
      </w: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educatia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sanatate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Multiplicarea plantelor medicinale in scop terapeutic si </w:t>
      </w: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educatia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sanatate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  <w:lang w:val="ro-RO"/>
        </w:rPr>
      </w:pP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Aparitia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si transmiterea </w:t>
      </w: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bolilori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genetice la om si </w:t>
      </w: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educatia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 xml:space="preserve"> pentru </w:t>
      </w:r>
      <w:proofErr w:type="spellStart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sanatate</w:t>
      </w:r>
      <w:proofErr w:type="spellEnd"/>
      <w:r w:rsidRPr="00BF5D67">
        <w:rPr>
          <w:rFonts w:ascii="Times New Roman" w:eastAsia="Calibri" w:hAnsi="Times New Roman" w:cs="Times New Roman"/>
          <w:sz w:val="24"/>
          <w:szCs w:val="24"/>
          <w:lang w:val="ro-RO"/>
        </w:rPr>
        <w:t>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Utilizarea plantelor din flora spontana in </w:t>
      </w:r>
      <w:proofErr w:type="spellStart"/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educatia</w:t>
      </w:r>
      <w:proofErr w:type="spellEnd"/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elevilor (plante medicinale, flora unei zone, la alegere).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Valorificarea plantelor cultivate (ornamentale, medicinale, condimentare, etc) in procesele de educare ale elevilor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Evoluția lumii vii în contextul educației școlare.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Căi de asigurare a variabilității la organismele vii în contextul educației școlare.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Studierea biodiversității unor arii protejate în contextul educației ecologice a elevilor.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Proprietățile plantelor medicinale românești în realizarea educației pentru sănătate a elevilor.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Utilizarea în agricultură a culturilor in vitro în scopul educației ecologice a elevilor.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Impactul radiațiilor ionizante în viața noastră, în contextul educației pentru sănătate.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Efecte induse de radiațiile ionizante la organismele vegetale în contextul educației pentru sănătate.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Educaţia ecologică a elevilor prin studii privind ihtiofauna protejată din unele situri de importanţă comunitară din Moldova 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Educaţia ecologică a elevilor prin observaţii asupra unor ecosisteme acvatice din judeţul .........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Observaţii privind evoluţia fondului cinegetic din …    …..  şi valorificarea lor în educaţia pentru mediu a elevilor 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Hepatitele - boli cu evoluţie gravă – cunoaşterea factorilor cauzali şi preventivi prin educaţia pentru sănătate a elevilor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Cunoaşterea  aspectelor actuale ale relaţiei alimentaţie-sănătate prin educaţia în şcoală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Cunoaşterea factorilor cauzali şi preventivi în toxiinfecţiile alimentare prin educaţia pentru sănătate a elevilor</w:t>
      </w:r>
    </w:p>
    <w:p w:rsidR="00BF5D67" w:rsidRPr="00BF5D67" w:rsidRDefault="00BF5D67" w:rsidP="00BF5D67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F5D67">
        <w:rPr>
          <w:rFonts w:ascii="Times New Roman" w:eastAsia="Times New Roman" w:hAnsi="Times New Roman" w:cs="Times New Roman"/>
          <w:sz w:val="24"/>
          <w:szCs w:val="24"/>
          <w:lang w:val="ro-RO"/>
        </w:rPr>
        <w:t>Observaţii privind variabilitatea parametrilor lipidici implicaţi în boli cardiovasculare şi valorificarea în educaţia pentru sănătate a elevilor</w:t>
      </w:r>
    </w:p>
    <w:p w:rsidR="00BF5D67" w:rsidRPr="00BF5D67" w:rsidRDefault="00BF5D67" w:rsidP="00BF5D6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ro-RO"/>
        </w:rPr>
      </w:pPr>
    </w:p>
    <w:p w:rsidR="00BF5D67" w:rsidRPr="00BF5D67" w:rsidRDefault="00BF5D67" w:rsidP="00BF5D67">
      <w:pPr>
        <w:spacing w:after="0" w:line="276" w:lineRule="auto"/>
        <w:ind w:left="720"/>
        <w:contextualSpacing/>
        <w:jc w:val="both"/>
        <w:rPr>
          <w:rFonts w:ascii="Times New Roman" w:eastAsia="Calibri" w:hAnsi="Times New Roman" w:cs="Times New Roman"/>
          <w:noProof/>
          <w:color w:val="FF0000"/>
          <w:sz w:val="24"/>
          <w:szCs w:val="24"/>
          <w:lang w:val="ro-RO"/>
        </w:rPr>
      </w:pPr>
      <w:bookmarkStart w:id="2" w:name="_GoBack"/>
      <w:bookmarkEnd w:id="2"/>
    </w:p>
    <w:p w:rsidR="00BF5D67" w:rsidRPr="002E762D" w:rsidRDefault="002E762D" w:rsidP="00BF5D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2E762D">
        <w:rPr>
          <w:rFonts w:ascii="Times New Roman" w:eastAsia="Times New Roman" w:hAnsi="Times New Roman" w:cs="Times New Roman"/>
          <w:b/>
          <w:sz w:val="24"/>
          <w:szCs w:val="24"/>
          <w:lang w:val="ro-RO"/>
        </w:rPr>
        <w:t>D.  DIDACTICA LIMBII ENGLEZE</w:t>
      </w:r>
    </w:p>
    <w:p w:rsidR="00BF5D67" w:rsidRPr="00BF5D67" w:rsidRDefault="00BF5D67" w:rsidP="00BF5D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o-RO"/>
        </w:rPr>
      </w:pPr>
    </w:p>
    <w:p w:rsidR="002E762D" w:rsidRPr="002E762D" w:rsidRDefault="002E762D" w:rsidP="002E762D">
      <w:pPr>
        <w:pStyle w:val="yiv2612089345ydpf1f28c3amsonormal"/>
        <w:shd w:val="clear" w:color="auto" w:fill="FFFFFF"/>
        <w:ind w:left="360"/>
        <w:rPr>
          <w:color w:val="1D2228"/>
        </w:rPr>
      </w:pPr>
      <w:r w:rsidRPr="002E762D">
        <w:rPr>
          <w:color w:val="1D2228"/>
        </w:rPr>
        <w:t xml:space="preserve">1. </w:t>
      </w:r>
      <w:proofErr w:type="spellStart"/>
      <w:r w:rsidRPr="002E762D">
        <w:rPr>
          <w:color w:val="1D2228"/>
        </w:rPr>
        <w:t>Achieving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meaningful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interaction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through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stories</w:t>
      </w:r>
      <w:proofErr w:type="spellEnd"/>
      <w:r w:rsidRPr="002E762D">
        <w:rPr>
          <w:color w:val="1D2228"/>
        </w:rPr>
        <w:t xml:space="preserve"> in ESL </w:t>
      </w:r>
      <w:proofErr w:type="spellStart"/>
      <w:r w:rsidRPr="002E762D">
        <w:rPr>
          <w:color w:val="1D2228"/>
        </w:rPr>
        <w:t>classes</w:t>
      </w:r>
      <w:proofErr w:type="spellEnd"/>
    </w:p>
    <w:p w:rsidR="002E762D" w:rsidRPr="002E762D" w:rsidRDefault="002E762D" w:rsidP="002E762D">
      <w:pPr>
        <w:pStyle w:val="yiv2612089345ydpf1f28c3amsonormal"/>
        <w:shd w:val="clear" w:color="auto" w:fill="FFFFFF"/>
        <w:ind w:left="360"/>
        <w:rPr>
          <w:color w:val="1D2228"/>
        </w:rPr>
      </w:pPr>
      <w:r w:rsidRPr="002E762D">
        <w:rPr>
          <w:color w:val="1D2228"/>
        </w:rPr>
        <w:t xml:space="preserve">2. </w:t>
      </w:r>
      <w:proofErr w:type="spellStart"/>
      <w:r w:rsidRPr="002E762D">
        <w:rPr>
          <w:color w:val="1D2228"/>
        </w:rPr>
        <w:t>Innovative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methods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and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techniques</w:t>
      </w:r>
      <w:proofErr w:type="spellEnd"/>
      <w:r w:rsidRPr="002E762D">
        <w:rPr>
          <w:color w:val="1D2228"/>
        </w:rPr>
        <w:t xml:space="preserve"> of </w:t>
      </w:r>
      <w:proofErr w:type="spellStart"/>
      <w:r w:rsidRPr="002E762D">
        <w:rPr>
          <w:color w:val="1D2228"/>
        </w:rPr>
        <w:t>teaching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grammar</w:t>
      </w:r>
      <w:proofErr w:type="spellEnd"/>
      <w:r w:rsidRPr="002E762D">
        <w:rPr>
          <w:color w:val="1D2228"/>
        </w:rPr>
        <w:t xml:space="preserve"> in ESL </w:t>
      </w:r>
      <w:proofErr w:type="spellStart"/>
      <w:r w:rsidRPr="002E762D">
        <w:rPr>
          <w:color w:val="1D2228"/>
        </w:rPr>
        <w:t>classes</w:t>
      </w:r>
      <w:proofErr w:type="spellEnd"/>
    </w:p>
    <w:p w:rsidR="002E762D" w:rsidRPr="002E762D" w:rsidRDefault="002E762D" w:rsidP="002E762D">
      <w:pPr>
        <w:pStyle w:val="yiv2612089345ydpf1f28c3amsonormal"/>
        <w:shd w:val="clear" w:color="auto" w:fill="FFFFFF"/>
        <w:ind w:left="360"/>
        <w:rPr>
          <w:color w:val="1D2228"/>
        </w:rPr>
      </w:pPr>
      <w:r w:rsidRPr="002E762D">
        <w:rPr>
          <w:color w:val="1D2228"/>
        </w:rPr>
        <w:t xml:space="preserve">3. </w:t>
      </w:r>
      <w:proofErr w:type="spellStart"/>
      <w:r w:rsidRPr="002E762D">
        <w:rPr>
          <w:color w:val="1D2228"/>
        </w:rPr>
        <w:t>Teaching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vocabulary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through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songs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and</w:t>
      </w:r>
      <w:proofErr w:type="spellEnd"/>
      <w:r w:rsidRPr="002E762D">
        <w:rPr>
          <w:color w:val="1D2228"/>
        </w:rPr>
        <w:t xml:space="preserve"> </w:t>
      </w:r>
      <w:proofErr w:type="spellStart"/>
      <w:r w:rsidRPr="002E762D">
        <w:rPr>
          <w:color w:val="1D2228"/>
        </w:rPr>
        <w:t>games</w:t>
      </w:r>
      <w:proofErr w:type="spellEnd"/>
      <w:r w:rsidRPr="002E762D">
        <w:rPr>
          <w:color w:val="1D2228"/>
        </w:rPr>
        <w:t xml:space="preserve"> in ESL </w:t>
      </w:r>
      <w:proofErr w:type="spellStart"/>
      <w:r w:rsidRPr="002E762D">
        <w:rPr>
          <w:color w:val="1D2228"/>
        </w:rPr>
        <w:t>classes</w:t>
      </w:r>
      <w:proofErr w:type="spellEnd"/>
    </w:p>
    <w:p w:rsidR="00D86B24" w:rsidRDefault="00D86B24" w:rsidP="009C3B50"/>
    <w:p w:rsidR="00D86B24" w:rsidRPr="00D86B24" w:rsidRDefault="00D86B24" w:rsidP="00D86B24"/>
    <w:p w:rsidR="00D86B24" w:rsidRDefault="00D86B24" w:rsidP="00D86B24"/>
    <w:sectPr w:rsidR="00D86B24" w:rsidSect="00543C02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0033"/>
    <w:multiLevelType w:val="hybridMultilevel"/>
    <w:tmpl w:val="8DDA7E3A"/>
    <w:lvl w:ilvl="0" w:tplc="E5F21E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FAA4F0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B116E"/>
    <w:multiLevelType w:val="hybridMultilevel"/>
    <w:tmpl w:val="2CC6F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84CE8"/>
    <w:multiLevelType w:val="hybridMultilevel"/>
    <w:tmpl w:val="2B34D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3C783C"/>
    <w:multiLevelType w:val="hybridMultilevel"/>
    <w:tmpl w:val="F59C26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C52482"/>
    <w:multiLevelType w:val="hybridMultilevel"/>
    <w:tmpl w:val="989ABEEE"/>
    <w:lvl w:ilvl="0" w:tplc="9996A60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6809F8"/>
    <w:multiLevelType w:val="hybridMultilevel"/>
    <w:tmpl w:val="EA8CBAD0"/>
    <w:lvl w:ilvl="0" w:tplc="513844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511592"/>
    <w:multiLevelType w:val="hybridMultilevel"/>
    <w:tmpl w:val="92AC511A"/>
    <w:lvl w:ilvl="0" w:tplc="FC2A7EBC">
      <w:start w:val="1"/>
      <w:numFmt w:val="decimal"/>
      <w:lvlText w:val="%1."/>
      <w:lvlJc w:val="left"/>
      <w:pPr>
        <w:tabs>
          <w:tab w:val="num" w:pos="1080"/>
        </w:tabs>
        <w:ind w:left="1080" w:hanging="663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7A420E7D"/>
    <w:multiLevelType w:val="hybridMultilevel"/>
    <w:tmpl w:val="C590C3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FF"/>
    <w:rsid w:val="00174DAA"/>
    <w:rsid w:val="002E762D"/>
    <w:rsid w:val="004B5CC8"/>
    <w:rsid w:val="00543C02"/>
    <w:rsid w:val="005853FF"/>
    <w:rsid w:val="00941F11"/>
    <w:rsid w:val="009C3B50"/>
    <w:rsid w:val="00AE20BD"/>
    <w:rsid w:val="00B412A8"/>
    <w:rsid w:val="00BD0D34"/>
    <w:rsid w:val="00BF5D67"/>
    <w:rsid w:val="00CE58EA"/>
    <w:rsid w:val="00D8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D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0D34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BD0D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BD0D34"/>
    <w:rPr>
      <w:rFonts w:ascii="Times New Roman" w:eastAsia="Times New Roman" w:hAnsi="Times New Roman" w:cs="Times New Roman"/>
      <w:sz w:val="24"/>
      <w:szCs w:val="24"/>
    </w:rPr>
  </w:style>
  <w:style w:type="paragraph" w:customStyle="1" w:styleId="yiv2612089345ydpf1f28c3amsonormal">
    <w:name w:val="yiv2612089345ydpf1f28c3amsonormal"/>
    <w:basedOn w:val="Normal"/>
    <w:rsid w:val="002E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BD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D0D34"/>
    <w:rPr>
      <w:rFonts w:ascii="Tahoma" w:hAnsi="Tahoma" w:cs="Tahoma"/>
      <w:sz w:val="16"/>
      <w:szCs w:val="16"/>
    </w:rPr>
  </w:style>
  <w:style w:type="paragraph" w:styleId="Antet">
    <w:name w:val="header"/>
    <w:basedOn w:val="Normal"/>
    <w:link w:val="AntetCaracter"/>
    <w:uiPriority w:val="99"/>
    <w:rsid w:val="00BD0D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BD0D34"/>
    <w:rPr>
      <w:rFonts w:ascii="Times New Roman" w:eastAsia="Times New Roman" w:hAnsi="Times New Roman" w:cs="Times New Roman"/>
      <w:sz w:val="24"/>
      <w:szCs w:val="24"/>
    </w:rPr>
  </w:style>
  <w:style w:type="paragraph" w:customStyle="1" w:styleId="yiv2612089345ydpf1f28c3amsonormal">
    <w:name w:val="yiv2612089345ydpf1f28c3amsonormal"/>
    <w:basedOn w:val="Normal"/>
    <w:rsid w:val="002E7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inte@ub.r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b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1591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Marmureanu</dc:creator>
  <cp:keywords/>
  <dc:description/>
  <cp:lastModifiedBy>Gina</cp:lastModifiedBy>
  <cp:revision>12</cp:revision>
  <cp:lastPrinted>2019-12-16T12:42:00Z</cp:lastPrinted>
  <dcterms:created xsi:type="dcterms:W3CDTF">2019-12-16T07:37:00Z</dcterms:created>
  <dcterms:modified xsi:type="dcterms:W3CDTF">2019-12-16T12:43:00Z</dcterms:modified>
</cp:coreProperties>
</file>