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CB509E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>
      <w:bookmarkStart w:id="0" w:name="_GoBack"/>
      <w:bookmarkEnd w:id="0"/>
    </w:p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B509E" w:rsidRDefault="00E924BA" w:rsidP="00E924BA">
      <w:pPr>
        <w:jc w:val="center"/>
        <w:rPr>
          <w:sz w:val="28"/>
          <w:szCs w:val="28"/>
          <w:lang w:val="ro-RO"/>
        </w:rPr>
      </w:pPr>
      <w:r w:rsidRPr="00CB509E">
        <w:rPr>
          <w:sz w:val="28"/>
          <w:szCs w:val="28"/>
        </w:rPr>
        <w:t>MINUT</w:t>
      </w:r>
      <w:r w:rsidRPr="00CB509E">
        <w:rPr>
          <w:sz w:val="28"/>
          <w:szCs w:val="28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1B0589">
        <w:rPr>
          <w:sz w:val="24"/>
          <w:szCs w:val="24"/>
          <w:lang w:val="ro-RO"/>
        </w:rPr>
        <w:t>1</w:t>
      </w:r>
      <w:r w:rsidR="00CB509E">
        <w:rPr>
          <w:sz w:val="24"/>
          <w:szCs w:val="24"/>
          <w:lang w:val="ro-RO"/>
        </w:rPr>
        <w:t>4</w:t>
      </w:r>
      <w:r w:rsidR="005F0E29">
        <w:rPr>
          <w:sz w:val="24"/>
          <w:szCs w:val="24"/>
          <w:lang w:val="ro-RO"/>
        </w:rPr>
        <w:t>.0</w:t>
      </w:r>
      <w:r w:rsidR="00F9357C">
        <w:rPr>
          <w:sz w:val="24"/>
          <w:szCs w:val="24"/>
          <w:lang w:val="ro-RO"/>
        </w:rPr>
        <w:t>3</w:t>
      </w:r>
      <w:r w:rsidR="005F0E29">
        <w:rPr>
          <w:sz w:val="24"/>
          <w:szCs w:val="24"/>
          <w:lang w:val="ro-RO"/>
        </w:rPr>
        <w:t>.2022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1B0589" w:rsidRDefault="001B0589" w:rsidP="00CB509E">
      <w:pPr>
        <w:pStyle w:val="Listparagraf"/>
        <w:numPr>
          <w:ilvl w:val="0"/>
          <w:numId w:val="4"/>
        </w:numPr>
        <w:spacing w:line="276" w:lineRule="auto"/>
        <w:rPr>
          <w:sz w:val="28"/>
          <w:szCs w:val="28"/>
          <w:lang w:eastAsia="en-US"/>
        </w:rPr>
      </w:pPr>
      <w:r w:rsidRPr="001B0589">
        <w:rPr>
          <w:sz w:val="28"/>
          <w:szCs w:val="28"/>
          <w:lang w:eastAsia="en-US"/>
        </w:rPr>
        <w:t xml:space="preserve">Se </w:t>
      </w:r>
      <w:proofErr w:type="spellStart"/>
      <w:r w:rsidRPr="001B0589">
        <w:rPr>
          <w:sz w:val="28"/>
          <w:szCs w:val="28"/>
          <w:lang w:eastAsia="en-US"/>
        </w:rPr>
        <w:t>aprobă</w:t>
      </w:r>
      <w:proofErr w:type="spellEnd"/>
      <w:r w:rsidRPr="001B0589">
        <w:rPr>
          <w:sz w:val="28"/>
          <w:szCs w:val="28"/>
          <w:lang w:eastAsia="en-US"/>
        </w:rPr>
        <w:t xml:space="preserve"> </w:t>
      </w:r>
      <w:proofErr w:type="spellStart"/>
      <w:r w:rsidRPr="001B0589">
        <w:rPr>
          <w:sz w:val="28"/>
          <w:szCs w:val="28"/>
          <w:lang w:eastAsia="en-US"/>
        </w:rPr>
        <w:t>rapoartele</w:t>
      </w:r>
      <w:proofErr w:type="spellEnd"/>
      <w:r w:rsidRPr="001B0589">
        <w:rPr>
          <w:sz w:val="28"/>
          <w:szCs w:val="28"/>
          <w:lang w:eastAsia="en-US"/>
        </w:rPr>
        <w:t xml:space="preserve"> de </w:t>
      </w:r>
      <w:proofErr w:type="spellStart"/>
      <w:r w:rsidRPr="001B0589">
        <w:rPr>
          <w:sz w:val="28"/>
          <w:szCs w:val="28"/>
          <w:lang w:eastAsia="en-US"/>
        </w:rPr>
        <w:t>evaluare</w:t>
      </w:r>
      <w:proofErr w:type="spellEnd"/>
      <w:r w:rsidRPr="001B0589">
        <w:rPr>
          <w:sz w:val="28"/>
          <w:szCs w:val="28"/>
          <w:lang w:eastAsia="en-US"/>
        </w:rPr>
        <w:t xml:space="preserve"> </w:t>
      </w:r>
      <w:proofErr w:type="spellStart"/>
      <w:r w:rsidRPr="001B0589">
        <w:rPr>
          <w:sz w:val="28"/>
          <w:szCs w:val="28"/>
          <w:lang w:eastAsia="en-US"/>
        </w:rPr>
        <w:t>interna</w:t>
      </w:r>
      <w:proofErr w:type="spellEnd"/>
      <w:r w:rsidRPr="001B0589">
        <w:rPr>
          <w:sz w:val="28"/>
          <w:szCs w:val="28"/>
          <w:lang w:eastAsia="en-US"/>
        </w:rPr>
        <w:t xml:space="preserve"> a </w:t>
      </w:r>
      <w:proofErr w:type="spellStart"/>
      <w:r w:rsidRPr="001B0589">
        <w:rPr>
          <w:sz w:val="28"/>
          <w:szCs w:val="28"/>
          <w:lang w:eastAsia="en-US"/>
        </w:rPr>
        <w:t>programelor</w:t>
      </w:r>
      <w:proofErr w:type="spellEnd"/>
      <w:r w:rsidRPr="001B0589">
        <w:rPr>
          <w:sz w:val="28"/>
          <w:szCs w:val="28"/>
          <w:lang w:eastAsia="en-US"/>
        </w:rPr>
        <w:t xml:space="preserve"> de </w:t>
      </w:r>
      <w:proofErr w:type="spellStart"/>
      <w:r w:rsidRPr="001B0589">
        <w:rPr>
          <w:sz w:val="28"/>
          <w:szCs w:val="28"/>
          <w:lang w:eastAsia="en-US"/>
        </w:rPr>
        <w:t>studii</w:t>
      </w:r>
      <w:proofErr w:type="spellEnd"/>
      <w:r w:rsidRPr="001B0589">
        <w:rPr>
          <w:sz w:val="28"/>
          <w:szCs w:val="28"/>
          <w:lang w:eastAsia="en-US"/>
        </w:rPr>
        <w:t xml:space="preserve">. </w:t>
      </w:r>
    </w:p>
    <w:p w:rsidR="00CB509E" w:rsidRPr="00CB509E" w:rsidRDefault="00CB509E" w:rsidP="00CB509E">
      <w:pPr>
        <w:pStyle w:val="Listparagraf"/>
        <w:spacing w:line="276" w:lineRule="auto"/>
        <w:rPr>
          <w:sz w:val="28"/>
          <w:szCs w:val="28"/>
          <w:lang w:val="ro-RO" w:eastAsia="en-US"/>
        </w:rPr>
      </w:pPr>
      <w:proofErr w:type="spellStart"/>
      <w:r>
        <w:rPr>
          <w:sz w:val="28"/>
          <w:szCs w:val="28"/>
          <w:lang w:eastAsia="en-US"/>
        </w:rPr>
        <w:t>Programele</w:t>
      </w:r>
      <w:proofErr w:type="spellEnd"/>
      <w:r>
        <w:rPr>
          <w:sz w:val="28"/>
          <w:szCs w:val="28"/>
          <w:lang w:eastAsia="en-US"/>
        </w:rPr>
        <w:t xml:space="preserve"> au </w:t>
      </w:r>
      <w:proofErr w:type="spellStart"/>
      <w:r>
        <w:rPr>
          <w:sz w:val="28"/>
          <w:szCs w:val="28"/>
          <w:lang w:eastAsia="en-US"/>
        </w:rPr>
        <w:t>primit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sz w:val="28"/>
          <w:szCs w:val="28"/>
          <w:lang w:eastAsia="en-US"/>
        </w:rPr>
        <w:t>calificativul</w:t>
      </w:r>
      <w:proofErr w:type="spellEnd"/>
      <w:r>
        <w:rPr>
          <w:sz w:val="28"/>
          <w:szCs w:val="28"/>
          <w:lang w:eastAsia="en-US"/>
        </w:rPr>
        <w:t xml:space="preserve"> ,,</w:t>
      </w:r>
      <w:proofErr w:type="spellStart"/>
      <w:r>
        <w:rPr>
          <w:sz w:val="28"/>
          <w:szCs w:val="28"/>
          <w:lang w:eastAsia="en-US"/>
        </w:rPr>
        <w:t>incredere</w:t>
      </w:r>
      <w:proofErr w:type="spellEnd"/>
      <w:proofErr w:type="gramEnd"/>
      <w:r>
        <w:rPr>
          <w:sz w:val="28"/>
          <w:szCs w:val="28"/>
          <w:lang w:eastAsia="en-US"/>
        </w:rPr>
        <w:t xml:space="preserve">”. Se </w:t>
      </w:r>
      <w:proofErr w:type="spellStart"/>
      <w:proofErr w:type="gramStart"/>
      <w:r>
        <w:rPr>
          <w:sz w:val="28"/>
          <w:szCs w:val="28"/>
          <w:lang w:eastAsia="en-US"/>
        </w:rPr>
        <w:t>discut</w:t>
      </w:r>
      <w:proofErr w:type="spellEnd"/>
      <w:r>
        <w:rPr>
          <w:sz w:val="28"/>
          <w:szCs w:val="28"/>
          <w:lang w:eastAsia="en-US"/>
        </w:rPr>
        <w:t>[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punctele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tari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slabe</w:t>
      </w:r>
      <w:proofErr w:type="spellEnd"/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ro-RO" w:eastAsia="en-US"/>
        </w:rPr>
        <w:t>îmbunătățiri.</w:t>
      </w:r>
    </w:p>
    <w:p w:rsidR="001B0589" w:rsidRDefault="001B0589" w:rsidP="00CB509E">
      <w:pPr>
        <w:pStyle w:val="Listparagraf"/>
        <w:numPr>
          <w:ilvl w:val="0"/>
          <w:numId w:val="4"/>
        </w:numPr>
        <w:spacing w:line="276" w:lineRule="auto"/>
        <w:rPr>
          <w:sz w:val="28"/>
          <w:szCs w:val="28"/>
          <w:lang w:eastAsia="en-US"/>
        </w:rPr>
      </w:pPr>
      <w:proofErr w:type="spellStart"/>
      <w:r w:rsidRPr="001B0589">
        <w:rPr>
          <w:sz w:val="28"/>
          <w:szCs w:val="28"/>
          <w:lang w:eastAsia="en-US"/>
        </w:rPr>
        <w:t>Propuneri</w:t>
      </w:r>
      <w:proofErr w:type="spellEnd"/>
      <w:r w:rsidRPr="001B0589">
        <w:rPr>
          <w:sz w:val="28"/>
          <w:szCs w:val="28"/>
          <w:lang w:eastAsia="en-US"/>
        </w:rPr>
        <w:t xml:space="preserve"> </w:t>
      </w:r>
      <w:proofErr w:type="spellStart"/>
      <w:r w:rsidRPr="001B0589">
        <w:rPr>
          <w:sz w:val="28"/>
          <w:szCs w:val="28"/>
          <w:lang w:eastAsia="en-US"/>
        </w:rPr>
        <w:t>privind</w:t>
      </w:r>
      <w:proofErr w:type="spellEnd"/>
      <w:r w:rsidRPr="001B0589">
        <w:rPr>
          <w:sz w:val="28"/>
          <w:szCs w:val="28"/>
          <w:lang w:eastAsia="en-US"/>
        </w:rPr>
        <w:t xml:space="preserve"> </w:t>
      </w:r>
      <w:proofErr w:type="spellStart"/>
      <w:r w:rsidRPr="001B0589">
        <w:rPr>
          <w:sz w:val="28"/>
          <w:szCs w:val="28"/>
          <w:lang w:eastAsia="en-US"/>
        </w:rPr>
        <w:t>desfasurarea</w:t>
      </w:r>
      <w:proofErr w:type="spellEnd"/>
      <w:r w:rsidRPr="001B0589">
        <w:rPr>
          <w:sz w:val="28"/>
          <w:szCs w:val="28"/>
          <w:lang w:eastAsia="en-US"/>
        </w:rPr>
        <w:t xml:space="preserve"> </w:t>
      </w:r>
      <w:proofErr w:type="spellStart"/>
      <w:r w:rsidRPr="001B0589">
        <w:rPr>
          <w:sz w:val="28"/>
          <w:szCs w:val="28"/>
          <w:lang w:eastAsia="en-US"/>
        </w:rPr>
        <w:t>admiterii</w:t>
      </w:r>
      <w:proofErr w:type="spellEnd"/>
      <w:r w:rsidRPr="001B0589">
        <w:rPr>
          <w:sz w:val="28"/>
          <w:szCs w:val="28"/>
          <w:lang w:eastAsia="en-US"/>
        </w:rPr>
        <w:t xml:space="preserve"> 2022-2023. </w:t>
      </w:r>
    </w:p>
    <w:p w:rsidR="00CB509E" w:rsidRDefault="00CB509E" w:rsidP="00CB509E">
      <w:pPr>
        <w:pStyle w:val="Listparagraf"/>
        <w:spacing w:line="276" w:lineRule="auto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Înscrierea</w:t>
      </w:r>
      <w:proofErr w:type="spellEnd"/>
      <w:r>
        <w:rPr>
          <w:sz w:val="28"/>
          <w:szCs w:val="28"/>
          <w:lang w:eastAsia="en-US"/>
        </w:rPr>
        <w:t xml:space="preserve"> – online</w:t>
      </w:r>
    </w:p>
    <w:p w:rsidR="00CB509E" w:rsidRDefault="00CB509E" w:rsidP="00CB509E">
      <w:pPr>
        <w:pStyle w:val="Listparagraf"/>
        <w:spacing w:line="276" w:lineRule="auto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Probele</w:t>
      </w:r>
      <w:proofErr w:type="spellEnd"/>
      <w:r>
        <w:rPr>
          <w:sz w:val="28"/>
          <w:szCs w:val="28"/>
          <w:lang w:eastAsia="en-US"/>
        </w:rPr>
        <w:t xml:space="preserve"> – la </w:t>
      </w:r>
      <w:proofErr w:type="spellStart"/>
      <w:r>
        <w:rPr>
          <w:sz w:val="28"/>
          <w:szCs w:val="28"/>
          <w:lang w:eastAsia="en-US"/>
        </w:rPr>
        <w:t>sediul</w:t>
      </w:r>
      <w:proofErr w:type="spellEnd"/>
      <w:r>
        <w:rPr>
          <w:sz w:val="28"/>
          <w:szCs w:val="28"/>
          <w:lang w:eastAsia="en-US"/>
        </w:rPr>
        <w:t xml:space="preserve"> Facultății</w:t>
      </w:r>
    </w:p>
    <w:p w:rsidR="00CB509E" w:rsidRDefault="00CB509E" w:rsidP="00CB509E">
      <w:pPr>
        <w:pStyle w:val="Listparagraf"/>
        <w:spacing w:line="276" w:lineRule="auto"/>
        <w:rPr>
          <w:sz w:val="28"/>
          <w:szCs w:val="28"/>
          <w:lang w:val="ro-RO" w:eastAsia="en-US"/>
        </w:rPr>
      </w:pPr>
      <w:proofErr w:type="spellStart"/>
      <w:r>
        <w:rPr>
          <w:sz w:val="28"/>
          <w:szCs w:val="28"/>
          <w:lang w:eastAsia="en-US"/>
        </w:rPr>
        <w:t>Confirmarea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locului</w:t>
      </w:r>
      <w:proofErr w:type="spellEnd"/>
      <w:r>
        <w:rPr>
          <w:sz w:val="28"/>
          <w:szCs w:val="28"/>
          <w:lang w:eastAsia="en-US"/>
        </w:rPr>
        <w:t xml:space="preserve">: online </w:t>
      </w:r>
      <w:proofErr w:type="spellStart"/>
      <w:r>
        <w:rPr>
          <w:sz w:val="28"/>
          <w:szCs w:val="28"/>
          <w:lang w:eastAsia="en-US"/>
        </w:rPr>
        <w:t>sau</w:t>
      </w:r>
      <w:proofErr w:type="spellEnd"/>
      <w:r>
        <w:rPr>
          <w:sz w:val="28"/>
          <w:szCs w:val="28"/>
          <w:lang w:eastAsia="en-US"/>
        </w:rPr>
        <w:t xml:space="preserve"> la </w:t>
      </w:r>
      <w:proofErr w:type="spellStart"/>
      <w:r>
        <w:rPr>
          <w:sz w:val="28"/>
          <w:szCs w:val="28"/>
          <w:lang w:eastAsia="en-US"/>
        </w:rPr>
        <w:t>sediul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facult</w:t>
      </w:r>
      <w:r>
        <w:rPr>
          <w:sz w:val="28"/>
          <w:szCs w:val="28"/>
          <w:lang w:val="ro-RO" w:eastAsia="en-US"/>
        </w:rPr>
        <w:t>ății</w:t>
      </w:r>
      <w:proofErr w:type="spellEnd"/>
    </w:p>
    <w:p w:rsidR="00CB509E" w:rsidRPr="00CB509E" w:rsidRDefault="00CB509E" w:rsidP="00CB509E">
      <w:pPr>
        <w:pStyle w:val="Listparagraf"/>
        <w:spacing w:line="276" w:lineRule="auto"/>
        <w:rPr>
          <w:sz w:val="28"/>
          <w:szCs w:val="28"/>
          <w:lang w:val="ro-RO" w:eastAsia="en-US"/>
        </w:rPr>
      </w:pPr>
      <w:r>
        <w:rPr>
          <w:sz w:val="28"/>
          <w:szCs w:val="28"/>
          <w:lang w:val="ro-RO" w:eastAsia="en-US"/>
        </w:rPr>
        <w:t>Contestații online sau la sediul facultății</w:t>
      </w:r>
    </w:p>
    <w:p w:rsidR="001B0589" w:rsidRDefault="00CB509E" w:rsidP="00CB509E">
      <w:pPr>
        <w:pStyle w:val="Listparagraf"/>
        <w:numPr>
          <w:ilvl w:val="0"/>
          <w:numId w:val="4"/>
        </w:numPr>
        <w:spacing w:line="276" w:lineRule="auto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Propuneri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privind</w:t>
      </w:r>
      <w:proofErr w:type="spellEnd"/>
      <w:r w:rsidR="001B0589" w:rsidRPr="001B0589">
        <w:rPr>
          <w:sz w:val="28"/>
          <w:szCs w:val="28"/>
          <w:lang w:eastAsia="en-US"/>
        </w:rPr>
        <w:t xml:space="preserve"> </w:t>
      </w:r>
      <w:proofErr w:type="spellStart"/>
      <w:r w:rsidR="001B0589" w:rsidRPr="001B0589">
        <w:rPr>
          <w:sz w:val="28"/>
          <w:szCs w:val="28"/>
          <w:lang w:eastAsia="en-US"/>
        </w:rPr>
        <w:t>desfasurarea</w:t>
      </w:r>
      <w:proofErr w:type="spellEnd"/>
      <w:r w:rsidR="001B0589" w:rsidRPr="001B0589">
        <w:rPr>
          <w:sz w:val="28"/>
          <w:szCs w:val="28"/>
          <w:lang w:eastAsia="en-US"/>
        </w:rPr>
        <w:t xml:space="preserve"> </w:t>
      </w:r>
      <w:proofErr w:type="spellStart"/>
      <w:r w:rsidR="001B0589" w:rsidRPr="001B0589">
        <w:rPr>
          <w:sz w:val="28"/>
          <w:szCs w:val="28"/>
          <w:lang w:eastAsia="en-US"/>
        </w:rPr>
        <w:t>finalizarii</w:t>
      </w:r>
      <w:proofErr w:type="spellEnd"/>
      <w:r w:rsidR="001B0589" w:rsidRPr="001B0589">
        <w:rPr>
          <w:sz w:val="28"/>
          <w:szCs w:val="28"/>
          <w:lang w:eastAsia="en-US"/>
        </w:rPr>
        <w:t xml:space="preserve"> </w:t>
      </w:r>
      <w:proofErr w:type="spellStart"/>
      <w:r w:rsidR="001B0589" w:rsidRPr="001B0589">
        <w:rPr>
          <w:sz w:val="28"/>
          <w:szCs w:val="28"/>
          <w:lang w:eastAsia="en-US"/>
        </w:rPr>
        <w:t>studiilor</w:t>
      </w:r>
      <w:proofErr w:type="spellEnd"/>
      <w:r w:rsidR="001B0589" w:rsidRPr="001B0589">
        <w:rPr>
          <w:sz w:val="28"/>
          <w:szCs w:val="28"/>
          <w:lang w:eastAsia="en-US"/>
        </w:rPr>
        <w:t xml:space="preserve"> 2022. </w:t>
      </w:r>
    </w:p>
    <w:p w:rsidR="00CB509E" w:rsidRPr="001B0589" w:rsidRDefault="00CB509E" w:rsidP="00CB509E">
      <w:pPr>
        <w:pStyle w:val="Listparagraf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Se </w:t>
      </w:r>
      <w:proofErr w:type="spellStart"/>
      <w:r>
        <w:rPr>
          <w:sz w:val="28"/>
          <w:szCs w:val="28"/>
          <w:lang w:eastAsia="en-US"/>
        </w:rPr>
        <w:t>vor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susține</w:t>
      </w:r>
      <w:proofErr w:type="spellEnd"/>
      <w:r>
        <w:rPr>
          <w:sz w:val="28"/>
          <w:szCs w:val="28"/>
          <w:lang w:eastAsia="en-US"/>
        </w:rPr>
        <w:t xml:space="preserve"> 2 probe. L </w:t>
      </w:r>
      <w:proofErr w:type="spellStart"/>
      <w:r>
        <w:rPr>
          <w:sz w:val="28"/>
          <w:szCs w:val="28"/>
          <w:lang w:eastAsia="en-US"/>
        </w:rPr>
        <w:t>departamentul</w:t>
      </w:r>
      <w:proofErr w:type="spellEnd"/>
      <w:r>
        <w:rPr>
          <w:sz w:val="28"/>
          <w:szCs w:val="28"/>
          <w:lang w:eastAsia="en-US"/>
        </w:rPr>
        <w:t xml:space="preserve"> MI – ORAL. La </w:t>
      </w:r>
      <w:proofErr w:type="spellStart"/>
      <w:r>
        <w:rPr>
          <w:sz w:val="28"/>
          <w:szCs w:val="28"/>
          <w:lang w:eastAsia="en-US"/>
        </w:rPr>
        <w:t>departamentul</w:t>
      </w:r>
      <w:proofErr w:type="spellEnd"/>
      <w:r>
        <w:rPr>
          <w:sz w:val="28"/>
          <w:szCs w:val="28"/>
          <w:lang w:eastAsia="en-US"/>
        </w:rPr>
        <w:t xml:space="preserve"> BEPM – test </w:t>
      </w:r>
      <w:proofErr w:type="spellStart"/>
      <w:r>
        <w:rPr>
          <w:sz w:val="28"/>
          <w:szCs w:val="28"/>
          <w:lang w:eastAsia="en-US"/>
        </w:rPr>
        <w:t>grilă</w:t>
      </w:r>
      <w:proofErr w:type="spellEnd"/>
    </w:p>
    <w:p w:rsidR="001B0589" w:rsidRPr="001B0589" w:rsidRDefault="001B0589" w:rsidP="00CB509E">
      <w:pPr>
        <w:pStyle w:val="Listparagraf"/>
        <w:numPr>
          <w:ilvl w:val="0"/>
          <w:numId w:val="4"/>
        </w:numPr>
        <w:spacing w:line="276" w:lineRule="auto"/>
        <w:rPr>
          <w:sz w:val="28"/>
          <w:szCs w:val="28"/>
          <w:lang w:eastAsia="en-US"/>
        </w:rPr>
      </w:pPr>
      <w:proofErr w:type="spellStart"/>
      <w:r w:rsidRPr="001B0589">
        <w:rPr>
          <w:sz w:val="28"/>
          <w:szCs w:val="28"/>
          <w:lang w:eastAsia="en-US"/>
        </w:rPr>
        <w:t>Discutii</w:t>
      </w:r>
      <w:proofErr w:type="spellEnd"/>
      <w:r w:rsidRPr="001B0589">
        <w:rPr>
          <w:sz w:val="28"/>
          <w:szCs w:val="28"/>
          <w:lang w:eastAsia="en-US"/>
        </w:rPr>
        <w:t xml:space="preserve"> </w:t>
      </w:r>
      <w:proofErr w:type="spellStart"/>
      <w:r w:rsidRPr="001B0589">
        <w:rPr>
          <w:sz w:val="28"/>
          <w:szCs w:val="28"/>
          <w:lang w:eastAsia="en-US"/>
        </w:rPr>
        <w:t>privind</w:t>
      </w:r>
      <w:proofErr w:type="spellEnd"/>
      <w:r w:rsidRPr="001B0589">
        <w:rPr>
          <w:sz w:val="28"/>
          <w:szCs w:val="28"/>
          <w:lang w:eastAsia="en-US"/>
        </w:rPr>
        <w:t xml:space="preserve"> </w:t>
      </w:r>
      <w:proofErr w:type="spellStart"/>
      <w:r w:rsidRPr="001B0589">
        <w:rPr>
          <w:sz w:val="28"/>
          <w:szCs w:val="28"/>
          <w:lang w:eastAsia="en-US"/>
        </w:rPr>
        <w:t>reluarea</w:t>
      </w:r>
      <w:proofErr w:type="spellEnd"/>
      <w:r w:rsidRPr="001B0589">
        <w:rPr>
          <w:sz w:val="28"/>
          <w:szCs w:val="28"/>
          <w:lang w:eastAsia="en-US"/>
        </w:rPr>
        <w:t xml:space="preserve"> </w:t>
      </w:r>
      <w:proofErr w:type="spellStart"/>
      <w:r w:rsidRPr="001B0589">
        <w:rPr>
          <w:sz w:val="28"/>
          <w:szCs w:val="28"/>
          <w:lang w:eastAsia="en-US"/>
        </w:rPr>
        <w:t>activitatilor</w:t>
      </w:r>
      <w:proofErr w:type="spellEnd"/>
      <w:r w:rsidRPr="001B0589">
        <w:rPr>
          <w:sz w:val="28"/>
          <w:szCs w:val="28"/>
          <w:lang w:eastAsia="en-US"/>
        </w:rPr>
        <w:t xml:space="preserve"> </w:t>
      </w:r>
      <w:proofErr w:type="spellStart"/>
      <w:r w:rsidRPr="001B0589">
        <w:rPr>
          <w:sz w:val="28"/>
          <w:szCs w:val="28"/>
          <w:lang w:eastAsia="en-US"/>
        </w:rPr>
        <w:t>didactice</w:t>
      </w:r>
      <w:proofErr w:type="spellEnd"/>
      <w:r w:rsidRPr="001B0589">
        <w:rPr>
          <w:sz w:val="28"/>
          <w:szCs w:val="28"/>
          <w:lang w:eastAsia="en-US"/>
        </w:rPr>
        <w:t xml:space="preserve"> in </w:t>
      </w:r>
      <w:proofErr w:type="spellStart"/>
      <w:r w:rsidRPr="001B0589">
        <w:rPr>
          <w:sz w:val="28"/>
          <w:szCs w:val="28"/>
          <w:lang w:eastAsia="en-US"/>
        </w:rPr>
        <w:t>regim</w:t>
      </w:r>
      <w:proofErr w:type="spellEnd"/>
      <w:r w:rsidRPr="001B0589">
        <w:rPr>
          <w:sz w:val="28"/>
          <w:szCs w:val="28"/>
          <w:lang w:eastAsia="en-US"/>
        </w:rPr>
        <w:t xml:space="preserve"> fata-in-fata. </w:t>
      </w:r>
    </w:p>
    <w:p w:rsidR="001B0589" w:rsidRDefault="001B0589" w:rsidP="00CB509E">
      <w:pPr>
        <w:pStyle w:val="Listparagraf"/>
        <w:numPr>
          <w:ilvl w:val="0"/>
          <w:numId w:val="4"/>
        </w:numPr>
        <w:spacing w:line="276" w:lineRule="auto"/>
        <w:rPr>
          <w:sz w:val="28"/>
          <w:szCs w:val="28"/>
          <w:lang w:eastAsia="en-US"/>
        </w:rPr>
      </w:pPr>
      <w:r w:rsidRPr="001B0589">
        <w:rPr>
          <w:sz w:val="28"/>
          <w:szCs w:val="28"/>
          <w:lang w:eastAsia="en-US"/>
        </w:rPr>
        <w:t>Diverse</w:t>
      </w:r>
    </w:p>
    <w:p w:rsidR="00CB509E" w:rsidRDefault="00CB509E" w:rsidP="00CB509E">
      <w:pPr>
        <w:pStyle w:val="Listparagraf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De </w:t>
      </w:r>
      <w:proofErr w:type="spellStart"/>
      <w:r>
        <w:rPr>
          <w:sz w:val="28"/>
          <w:szCs w:val="28"/>
          <w:lang w:eastAsia="en-US"/>
        </w:rPr>
        <w:t>întocmit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anexele</w:t>
      </w:r>
      <w:proofErr w:type="spellEnd"/>
      <w:r>
        <w:rPr>
          <w:sz w:val="28"/>
          <w:szCs w:val="28"/>
          <w:lang w:eastAsia="en-US"/>
        </w:rPr>
        <w:t xml:space="preserve"> de </w:t>
      </w:r>
      <w:proofErr w:type="spellStart"/>
      <w:r>
        <w:rPr>
          <w:sz w:val="28"/>
          <w:szCs w:val="28"/>
          <w:lang w:eastAsia="en-US"/>
        </w:rPr>
        <w:t>evaluare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instituțională</w:t>
      </w:r>
      <w:proofErr w:type="spellEnd"/>
    </w:p>
    <w:p w:rsidR="00CB509E" w:rsidRDefault="00CB509E" w:rsidP="00CB509E">
      <w:pPr>
        <w:pStyle w:val="Listparagraf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De </w:t>
      </w:r>
      <w:proofErr w:type="spellStart"/>
      <w:r>
        <w:rPr>
          <w:sz w:val="28"/>
          <w:szCs w:val="28"/>
          <w:lang w:eastAsia="en-US"/>
        </w:rPr>
        <w:t>întocmit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programul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săptămânal</w:t>
      </w:r>
      <w:proofErr w:type="spellEnd"/>
      <w:r>
        <w:rPr>
          <w:sz w:val="28"/>
          <w:szCs w:val="28"/>
          <w:lang w:eastAsia="en-US"/>
        </w:rPr>
        <w:t xml:space="preserve"> de </w:t>
      </w:r>
      <w:proofErr w:type="spellStart"/>
      <w:r>
        <w:rPr>
          <w:sz w:val="28"/>
          <w:szCs w:val="28"/>
          <w:lang w:eastAsia="en-US"/>
        </w:rPr>
        <w:t>activitate</w:t>
      </w:r>
      <w:proofErr w:type="spellEnd"/>
      <w:r>
        <w:rPr>
          <w:sz w:val="28"/>
          <w:szCs w:val="28"/>
          <w:lang w:eastAsia="en-US"/>
        </w:rPr>
        <w:t xml:space="preserve"> – 17 </w:t>
      </w:r>
      <w:proofErr w:type="spellStart"/>
      <w:r>
        <w:rPr>
          <w:sz w:val="28"/>
          <w:szCs w:val="28"/>
          <w:lang w:eastAsia="en-US"/>
        </w:rPr>
        <w:t>martie</w:t>
      </w:r>
      <w:proofErr w:type="spellEnd"/>
    </w:p>
    <w:p w:rsidR="00CB509E" w:rsidRPr="001B0589" w:rsidRDefault="00CB509E" w:rsidP="00CB509E">
      <w:pPr>
        <w:pStyle w:val="Listparagraf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De </w:t>
      </w:r>
      <w:proofErr w:type="spellStart"/>
      <w:r>
        <w:rPr>
          <w:sz w:val="28"/>
          <w:szCs w:val="28"/>
          <w:lang w:eastAsia="en-US"/>
        </w:rPr>
        <w:t>finalizat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evaluarea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cadrelor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didactice</w:t>
      </w:r>
      <w:proofErr w:type="spellEnd"/>
      <w:r>
        <w:rPr>
          <w:sz w:val="28"/>
          <w:szCs w:val="28"/>
          <w:lang w:eastAsia="en-US"/>
        </w:rPr>
        <w:t xml:space="preserve"> – 31 </w:t>
      </w:r>
      <w:proofErr w:type="spellStart"/>
      <w:r>
        <w:rPr>
          <w:sz w:val="28"/>
          <w:szCs w:val="28"/>
          <w:lang w:eastAsia="en-US"/>
        </w:rPr>
        <w:t>martie</w:t>
      </w:r>
      <w:proofErr w:type="spellEnd"/>
    </w:p>
    <w:p w:rsidR="0009023A" w:rsidRDefault="0009023A" w:rsidP="0009023A">
      <w:pPr>
        <w:pStyle w:val="Listparagraf"/>
        <w:spacing w:line="276" w:lineRule="auto"/>
        <w:rPr>
          <w:sz w:val="24"/>
          <w:szCs w:val="24"/>
        </w:rPr>
      </w:pPr>
    </w:p>
    <w:p w:rsidR="00391032" w:rsidRDefault="00990FDB" w:rsidP="00F8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87AC4" w:rsidRPr="00CB509E" w:rsidRDefault="00391032" w:rsidP="00F87AC4">
      <w:pPr>
        <w:jc w:val="center"/>
        <w:rPr>
          <w:sz w:val="28"/>
          <w:szCs w:val="28"/>
        </w:rPr>
      </w:pPr>
      <w:r w:rsidRPr="00CB509E">
        <w:rPr>
          <w:sz w:val="28"/>
          <w:szCs w:val="28"/>
        </w:rPr>
        <w:t xml:space="preserve">                     </w:t>
      </w:r>
      <w:proofErr w:type="spellStart"/>
      <w:r w:rsidR="00F87AC4" w:rsidRPr="00CB509E">
        <w:rPr>
          <w:sz w:val="28"/>
          <w:szCs w:val="28"/>
        </w:rPr>
        <w:t>Decan</w:t>
      </w:r>
      <w:proofErr w:type="spellEnd"/>
      <w:r w:rsidR="00F87AC4" w:rsidRPr="00CB509E">
        <w:rPr>
          <w:sz w:val="28"/>
          <w:szCs w:val="28"/>
        </w:rPr>
        <w:t>,</w:t>
      </w:r>
    </w:p>
    <w:p w:rsidR="00F87AC4" w:rsidRPr="00CB509E" w:rsidRDefault="00F87AC4" w:rsidP="00F87AC4">
      <w:pPr>
        <w:rPr>
          <w:sz w:val="28"/>
          <w:szCs w:val="28"/>
        </w:rPr>
      </w:pPr>
    </w:p>
    <w:p w:rsidR="00F87AC4" w:rsidRPr="00CB509E" w:rsidRDefault="00F87AC4" w:rsidP="00F87AC4">
      <w:pPr>
        <w:tabs>
          <w:tab w:val="left" w:pos="3519"/>
        </w:tabs>
        <w:rPr>
          <w:sz w:val="28"/>
          <w:szCs w:val="28"/>
        </w:rPr>
      </w:pPr>
      <w:r w:rsidRPr="00CB509E">
        <w:rPr>
          <w:sz w:val="28"/>
          <w:szCs w:val="28"/>
        </w:rPr>
        <w:tab/>
      </w:r>
      <w:proofErr w:type="spellStart"/>
      <w:r w:rsidR="009F6ED0" w:rsidRPr="00CB509E">
        <w:rPr>
          <w:sz w:val="28"/>
          <w:szCs w:val="28"/>
        </w:rPr>
        <w:t>Conf</w:t>
      </w:r>
      <w:r w:rsidRPr="00CB509E">
        <w:rPr>
          <w:sz w:val="28"/>
          <w:szCs w:val="28"/>
        </w:rPr>
        <w:t>.univ.dr</w:t>
      </w:r>
      <w:proofErr w:type="spellEnd"/>
      <w:r w:rsidRPr="00CB509E">
        <w:rPr>
          <w:sz w:val="28"/>
          <w:szCs w:val="28"/>
        </w:rPr>
        <w:t xml:space="preserve">. </w:t>
      </w:r>
      <w:r w:rsidR="009F6ED0" w:rsidRPr="00CB509E">
        <w:rPr>
          <w:sz w:val="28"/>
          <w:szCs w:val="28"/>
        </w:rPr>
        <w:t>Gloria Cerasela CRI</w:t>
      </w:r>
      <w:r w:rsidR="009F6ED0" w:rsidRPr="00CB509E">
        <w:rPr>
          <w:sz w:val="28"/>
          <w:szCs w:val="28"/>
          <w:lang w:val="ro-RO"/>
        </w:rPr>
        <w:t>ȘAN</w:t>
      </w:r>
      <w:r w:rsidRPr="00CB509E">
        <w:rPr>
          <w:sz w:val="28"/>
          <w:szCs w:val="28"/>
        </w:rPr>
        <w:t xml:space="preserve">  </w:t>
      </w:r>
    </w:p>
    <w:sectPr w:rsidR="00F87AC4" w:rsidRPr="00CB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97E2B"/>
    <w:multiLevelType w:val="hybridMultilevel"/>
    <w:tmpl w:val="1626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225CF"/>
    <w:multiLevelType w:val="hybridMultilevel"/>
    <w:tmpl w:val="4BDE1696"/>
    <w:lvl w:ilvl="0" w:tplc="675EE36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156AC7"/>
    <w:rsid w:val="001579BD"/>
    <w:rsid w:val="00197C32"/>
    <w:rsid w:val="001B0589"/>
    <w:rsid w:val="00272D16"/>
    <w:rsid w:val="002837B0"/>
    <w:rsid w:val="002E7FC5"/>
    <w:rsid w:val="0030105E"/>
    <w:rsid w:val="00316CFE"/>
    <w:rsid w:val="00352574"/>
    <w:rsid w:val="00391032"/>
    <w:rsid w:val="003C667F"/>
    <w:rsid w:val="00403689"/>
    <w:rsid w:val="00481ECD"/>
    <w:rsid w:val="004F5769"/>
    <w:rsid w:val="00545F93"/>
    <w:rsid w:val="005461EF"/>
    <w:rsid w:val="005F0E29"/>
    <w:rsid w:val="00646580"/>
    <w:rsid w:val="00723D38"/>
    <w:rsid w:val="0080350E"/>
    <w:rsid w:val="00834602"/>
    <w:rsid w:val="00931460"/>
    <w:rsid w:val="009660BD"/>
    <w:rsid w:val="00967F8C"/>
    <w:rsid w:val="0098399D"/>
    <w:rsid w:val="00990FDB"/>
    <w:rsid w:val="009F6ED0"/>
    <w:rsid w:val="00B40760"/>
    <w:rsid w:val="00C36E2B"/>
    <w:rsid w:val="00CA2F3D"/>
    <w:rsid w:val="00CA3F29"/>
    <w:rsid w:val="00CB509E"/>
    <w:rsid w:val="00CC6CE4"/>
    <w:rsid w:val="00E65C0F"/>
    <w:rsid w:val="00E924BA"/>
    <w:rsid w:val="00F3408C"/>
    <w:rsid w:val="00F6294E"/>
    <w:rsid w:val="00F87AC4"/>
    <w:rsid w:val="00F9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512C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4</cp:revision>
  <cp:lastPrinted>2020-11-25T09:25:00Z</cp:lastPrinted>
  <dcterms:created xsi:type="dcterms:W3CDTF">2022-06-04T19:27:00Z</dcterms:created>
  <dcterms:modified xsi:type="dcterms:W3CDTF">2022-06-05T08:42:00Z</dcterms:modified>
</cp:coreProperties>
</file>