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C97" w:rsidRDefault="002A34BB" w:rsidP="00687267">
      <w:pPr>
        <w:jc w:val="both"/>
        <w:rPr>
          <w:lang w:eastAsia="zh-CN"/>
        </w:rPr>
      </w:pP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 w:rsidR="0013711D">
        <w:rPr>
          <w:lang w:val="ro-RO"/>
        </w:rPr>
        <w:tab/>
      </w:r>
    </w:p>
    <w:p w:rsidR="00CF5439" w:rsidRPr="00853EEC" w:rsidRDefault="00CF5439" w:rsidP="00CF5439">
      <w:pPr>
        <w:rPr>
          <w:lang w:val="fr-FR" w:eastAsia="zh-CN"/>
        </w:rPr>
      </w:pPr>
    </w:p>
    <w:p w:rsidR="00CF5439" w:rsidRDefault="00CF5439" w:rsidP="00687267">
      <w:pPr>
        <w:pStyle w:val="ListParagraph"/>
        <w:ind w:left="360"/>
        <w:jc w:val="both"/>
        <w:rPr>
          <w:b/>
        </w:rPr>
      </w:pPr>
      <w:r w:rsidRPr="00312854">
        <w:rPr>
          <w:b/>
        </w:rPr>
        <w:t xml:space="preserve">Tematică de concurs pentru ocuparea postului de Şef Lucrări,  poziţia </w:t>
      </w:r>
      <w:r>
        <w:rPr>
          <w:b/>
        </w:rPr>
        <w:t>11</w:t>
      </w:r>
      <w:r w:rsidRPr="00312854">
        <w:rPr>
          <w:b/>
        </w:rPr>
        <w:t>, din Statul de Funcţii şi de Personal Didactic al Departamentului Ingineria si Managementul Sistemelor Industriale (IMSI) din anul universitar 201</w:t>
      </w:r>
      <w:r>
        <w:rPr>
          <w:b/>
        </w:rPr>
        <w:t>5</w:t>
      </w:r>
      <w:r w:rsidRPr="00312854">
        <w:rPr>
          <w:b/>
        </w:rPr>
        <w:t>-201</w:t>
      </w:r>
      <w:r>
        <w:rPr>
          <w:b/>
        </w:rPr>
        <w:t>6</w:t>
      </w:r>
      <w:r w:rsidRPr="00312854">
        <w:rPr>
          <w:b/>
        </w:rPr>
        <w:t>:</w:t>
      </w:r>
    </w:p>
    <w:p w:rsidR="00E455C3" w:rsidRDefault="00E455C3" w:rsidP="00E455C3">
      <w:pPr>
        <w:pStyle w:val="ListParagraph"/>
        <w:ind w:left="360"/>
        <w:jc w:val="both"/>
        <w:rPr>
          <w:b/>
        </w:rPr>
      </w:pPr>
    </w:p>
    <w:p w:rsidR="00E455C3" w:rsidRDefault="00E455C3" w:rsidP="00E455C3">
      <w:pPr>
        <w:pStyle w:val="ListParagraph"/>
        <w:ind w:left="360"/>
        <w:jc w:val="center"/>
        <w:rPr>
          <w:b/>
        </w:rPr>
      </w:pPr>
    </w:p>
    <w:p w:rsidR="00CF5439" w:rsidRPr="008E2C7A" w:rsidRDefault="00CF5439" w:rsidP="00CF5439">
      <w:pPr>
        <w:pStyle w:val="ListParagraph"/>
        <w:numPr>
          <w:ilvl w:val="0"/>
          <w:numId w:val="5"/>
        </w:numPr>
        <w:jc w:val="both"/>
        <w:rPr>
          <w:b/>
        </w:rPr>
      </w:pPr>
      <w:r w:rsidRPr="008E2C7A">
        <w:rPr>
          <w:b/>
        </w:rPr>
        <w:t xml:space="preserve">Tehnologia de fabricare a arborilor:  </w:t>
      </w:r>
    </w:p>
    <w:p w:rsidR="00CF5439" w:rsidRPr="00CF5439" w:rsidRDefault="00CF5439" w:rsidP="00CF5439">
      <w:pPr>
        <w:pStyle w:val="ListParagraph"/>
        <w:numPr>
          <w:ilvl w:val="0"/>
          <w:numId w:val="6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>Considerații generale, clasificare.</w:t>
      </w:r>
    </w:p>
    <w:p w:rsidR="00CF5439" w:rsidRPr="00CF5439" w:rsidRDefault="00CF5439" w:rsidP="00CF5439">
      <w:pPr>
        <w:pStyle w:val="ListParagraph"/>
        <w:numPr>
          <w:ilvl w:val="0"/>
          <w:numId w:val="6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 Semifabricate utilizate. </w:t>
      </w:r>
    </w:p>
    <w:p w:rsidR="00CF5439" w:rsidRPr="00CF5439" w:rsidRDefault="00CF5439" w:rsidP="00CF5439">
      <w:pPr>
        <w:pStyle w:val="ListParagraph"/>
        <w:numPr>
          <w:ilvl w:val="0"/>
          <w:numId w:val="6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Tehnologii tip de prelucrare a arborilor. </w:t>
      </w:r>
    </w:p>
    <w:p w:rsidR="00CF5439" w:rsidRPr="00CF5439" w:rsidRDefault="00CF5439" w:rsidP="00CF5439">
      <w:pPr>
        <w:pStyle w:val="ListParagraph"/>
        <w:numPr>
          <w:ilvl w:val="0"/>
          <w:numId w:val="6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Trasarea si prelucrarea găurilor de centrare. </w:t>
      </w:r>
    </w:p>
    <w:p w:rsidR="00CF5439" w:rsidRPr="00CF5439" w:rsidRDefault="00CF5439" w:rsidP="00CF5439">
      <w:pPr>
        <w:pStyle w:val="ListParagraph"/>
        <w:numPr>
          <w:ilvl w:val="0"/>
          <w:numId w:val="6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Prelucrarea prin strunjire a arborilor. </w:t>
      </w:r>
    </w:p>
    <w:p w:rsidR="00CF5439" w:rsidRPr="00CF5439" w:rsidRDefault="00CF5439" w:rsidP="00CF5439">
      <w:pPr>
        <w:pStyle w:val="ListParagraph"/>
        <w:numPr>
          <w:ilvl w:val="0"/>
          <w:numId w:val="6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Prelucrarea arborilor prin rectificare. </w:t>
      </w:r>
    </w:p>
    <w:p w:rsidR="00CF5439" w:rsidRPr="00CF5439" w:rsidRDefault="00CF5439" w:rsidP="00CF5439">
      <w:pPr>
        <w:pStyle w:val="ListParagraph"/>
        <w:numPr>
          <w:ilvl w:val="0"/>
          <w:numId w:val="6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Procedee de superfinisare a arborilor. </w:t>
      </w:r>
    </w:p>
    <w:p w:rsidR="00CF5439" w:rsidRPr="00CF5439" w:rsidRDefault="00CF5439" w:rsidP="00CF5439">
      <w:pPr>
        <w:pStyle w:val="ListParagraph"/>
        <w:numPr>
          <w:ilvl w:val="0"/>
          <w:numId w:val="6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Procedee de prelucrare neconvenționala a arborilor. </w:t>
      </w:r>
    </w:p>
    <w:p w:rsidR="00CF5439" w:rsidRPr="00CF5439" w:rsidRDefault="00CF5439" w:rsidP="00CF5439">
      <w:pPr>
        <w:pStyle w:val="ListParagraph"/>
        <w:numPr>
          <w:ilvl w:val="0"/>
          <w:numId w:val="6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>Particularități tehnologice ale diferiților arbori</w:t>
      </w:r>
    </w:p>
    <w:p w:rsidR="00CF5439" w:rsidRPr="008E2C7A" w:rsidRDefault="00CF5439" w:rsidP="00853EEC">
      <w:pPr>
        <w:pStyle w:val="ListParagraph"/>
        <w:numPr>
          <w:ilvl w:val="0"/>
          <w:numId w:val="5"/>
        </w:numPr>
        <w:spacing w:before="120"/>
        <w:ind w:left="1491" w:hanging="357"/>
        <w:contextualSpacing w:val="0"/>
        <w:jc w:val="both"/>
        <w:rPr>
          <w:b/>
        </w:rPr>
      </w:pPr>
      <w:r w:rsidRPr="008E2C7A">
        <w:rPr>
          <w:b/>
        </w:rPr>
        <w:t xml:space="preserve">Tehnologia prelucrării alezajelor:  </w:t>
      </w:r>
    </w:p>
    <w:p w:rsidR="00CF5439" w:rsidRPr="00CF5439" w:rsidRDefault="00CF5439" w:rsidP="00CF5439">
      <w:pPr>
        <w:pStyle w:val="ListParagraph"/>
        <w:numPr>
          <w:ilvl w:val="0"/>
          <w:numId w:val="7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Considerații generale si criterii de analiza tehnologica a alezajelor. </w:t>
      </w:r>
    </w:p>
    <w:p w:rsidR="00CF5439" w:rsidRPr="00CF5439" w:rsidRDefault="00CF5439" w:rsidP="00CF5439">
      <w:pPr>
        <w:pStyle w:val="ListParagraph"/>
        <w:numPr>
          <w:ilvl w:val="0"/>
          <w:numId w:val="7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>Obținerea alezajelor.</w:t>
      </w:r>
    </w:p>
    <w:p w:rsidR="00CF5439" w:rsidRPr="00CF5439" w:rsidRDefault="00CF5439" w:rsidP="00CF5439">
      <w:pPr>
        <w:pStyle w:val="ListParagraph"/>
        <w:numPr>
          <w:ilvl w:val="0"/>
          <w:numId w:val="7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 Prelucrarea alezajelor prin lamare, zencuire, lărgire si alezare.</w:t>
      </w:r>
    </w:p>
    <w:p w:rsidR="00CF5439" w:rsidRPr="00CF5439" w:rsidRDefault="00CF5439" w:rsidP="00CF5439">
      <w:pPr>
        <w:pStyle w:val="ListParagraph"/>
        <w:numPr>
          <w:ilvl w:val="0"/>
          <w:numId w:val="7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 Prelucrarea alezajelor prin strunjire. </w:t>
      </w:r>
    </w:p>
    <w:p w:rsidR="00CF5439" w:rsidRPr="00CF5439" w:rsidRDefault="00CF5439" w:rsidP="00CF5439">
      <w:pPr>
        <w:pStyle w:val="ListParagraph"/>
        <w:numPr>
          <w:ilvl w:val="0"/>
          <w:numId w:val="7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Prelucrarea alezajelor prin rectificare. </w:t>
      </w:r>
    </w:p>
    <w:p w:rsidR="00CF5439" w:rsidRPr="00CF5439" w:rsidRDefault="00CF5439" w:rsidP="00CF5439">
      <w:pPr>
        <w:pStyle w:val="ListParagraph"/>
        <w:numPr>
          <w:ilvl w:val="0"/>
          <w:numId w:val="7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Finisarea alezajelor. </w:t>
      </w:r>
    </w:p>
    <w:p w:rsidR="00CF5439" w:rsidRPr="00CF5439" w:rsidRDefault="00CF5439" w:rsidP="00CF5439">
      <w:pPr>
        <w:pStyle w:val="ListParagraph"/>
        <w:numPr>
          <w:ilvl w:val="0"/>
          <w:numId w:val="7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Prelucrarea neconvenționala a alezajelor. </w:t>
      </w:r>
    </w:p>
    <w:p w:rsidR="00CF5439" w:rsidRPr="00CF5439" w:rsidRDefault="00CF5439" w:rsidP="00CF5439">
      <w:pPr>
        <w:pStyle w:val="ListParagraph"/>
        <w:numPr>
          <w:ilvl w:val="0"/>
          <w:numId w:val="7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Forme tehnologice si netehnologice ale alezajelor. </w:t>
      </w:r>
    </w:p>
    <w:p w:rsidR="00CF5439" w:rsidRPr="00CF5439" w:rsidRDefault="00CF5439" w:rsidP="00CF5439">
      <w:pPr>
        <w:pStyle w:val="ListParagraph"/>
        <w:numPr>
          <w:ilvl w:val="0"/>
          <w:numId w:val="7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>Prelucrarea găurilor adânci</w:t>
      </w:r>
    </w:p>
    <w:p w:rsidR="00CF5439" w:rsidRPr="008E2C7A" w:rsidRDefault="00CF5439" w:rsidP="00853EEC">
      <w:pPr>
        <w:pStyle w:val="ListParagraph"/>
        <w:numPr>
          <w:ilvl w:val="0"/>
          <w:numId w:val="5"/>
        </w:numPr>
        <w:spacing w:before="120"/>
        <w:ind w:left="1491" w:hanging="357"/>
        <w:contextualSpacing w:val="0"/>
        <w:jc w:val="both"/>
        <w:rPr>
          <w:b/>
        </w:rPr>
      </w:pPr>
      <w:r w:rsidRPr="008E2C7A">
        <w:rPr>
          <w:b/>
        </w:rPr>
        <w:t xml:space="preserve">Tehnologia </w:t>
      </w:r>
      <w:r w:rsidR="00F913CE" w:rsidRPr="008E2C7A">
        <w:rPr>
          <w:b/>
        </w:rPr>
        <w:t>prelucrării</w:t>
      </w:r>
      <w:r w:rsidRPr="008E2C7A">
        <w:rPr>
          <w:b/>
        </w:rPr>
        <w:t xml:space="preserve"> pieselor cu tehnologii neconvenționale: </w:t>
      </w:r>
    </w:p>
    <w:p w:rsidR="00CF5439" w:rsidRPr="00CF5439" w:rsidRDefault="00CF5439" w:rsidP="00CF5439">
      <w:pPr>
        <w:pStyle w:val="ListParagraph"/>
        <w:numPr>
          <w:ilvl w:val="0"/>
          <w:numId w:val="8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Considerații generale. Clasificarea Tehnologiilor Neconvenționale. </w:t>
      </w:r>
    </w:p>
    <w:p w:rsidR="00CF5439" w:rsidRPr="00CF5439" w:rsidRDefault="00CF5439" w:rsidP="00CF5439">
      <w:pPr>
        <w:pStyle w:val="ListParagraph"/>
        <w:numPr>
          <w:ilvl w:val="0"/>
          <w:numId w:val="8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Prelucrarea prin electroeroziune. Prelucrarea cu laser. </w:t>
      </w:r>
    </w:p>
    <w:p w:rsidR="00CF5439" w:rsidRPr="00CF5439" w:rsidRDefault="00CF5439" w:rsidP="00CF5439">
      <w:pPr>
        <w:pStyle w:val="ListParagraph"/>
        <w:numPr>
          <w:ilvl w:val="0"/>
          <w:numId w:val="8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Prelucrarea cu jet de apă. </w:t>
      </w:r>
    </w:p>
    <w:p w:rsidR="00CF5439" w:rsidRDefault="00CF5439" w:rsidP="00CF5439">
      <w:pPr>
        <w:pStyle w:val="ListParagraph"/>
        <w:numPr>
          <w:ilvl w:val="0"/>
          <w:numId w:val="8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>Prelucrarea cu plasmă.</w:t>
      </w:r>
    </w:p>
    <w:p w:rsidR="00CF5439" w:rsidRDefault="00CF5439" w:rsidP="00853EEC">
      <w:pPr>
        <w:pStyle w:val="ListParagraph"/>
        <w:numPr>
          <w:ilvl w:val="0"/>
          <w:numId w:val="5"/>
        </w:numPr>
        <w:spacing w:before="120"/>
        <w:ind w:left="1491" w:hanging="357"/>
        <w:contextualSpacing w:val="0"/>
        <w:jc w:val="both"/>
        <w:rPr>
          <w:b/>
        </w:rPr>
      </w:pPr>
      <w:r w:rsidRPr="009D5431">
        <w:rPr>
          <w:b/>
        </w:rPr>
        <w:t xml:space="preserve">Analiza costurilor de fabricaţie. </w:t>
      </w:r>
    </w:p>
    <w:p w:rsidR="00CF5439" w:rsidRPr="00CF5439" w:rsidRDefault="00CF5439" w:rsidP="00CF5439">
      <w:pPr>
        <w:pStyle w:val="ListParagraph"/>
        <w:numPr>
          <w:ilvl w:val="0"/>
          <w:numId w:val="9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>Metodă pentru determinarea pragului producţiei rentabile</w:t>
      </w:r>
    </w:p>
    <w:p w:rsidR="00CF5439" w:rsidRDefault="00CF5439" w:rsidP="00853EEC">
      <w:pPr>
        <w:pStyle w:val="ListParagraph"/>
        <w:numPr>
          <w:ilvl w:val="0"/>
          <w:numId w:val="5"/>
        </w:numPr>
        <w:spacing w:before="120"/>
        <w:ind w:left="1491" w:hanging="357"/>
        <w:contextualSpacing w:val="0"/>
        <w:jc w:val="both"/>
        <w:rPr>
          <w:b/>
        </w:rPr>
      </w:pPr>
      <w:r w:rsidRPr="00AE1658">
        <w:t xml:space="preserve"> </w:t>
      </w:r>
      <w:r w:rsidRPr="009D5431">
        <w:rPr>
          <w:b/>
        </w:rPr>
        <w:t xml:space="preserve">Metode de amplasare a utilajelor. </w:t>
      </w:r>
    </w:p>
    <w:p w:rsidR="00CF5439" w:rsidRPr="00CF5439" w:rsidRDefault="00CF5439" w:rsidP="00CF5439">
      <w:pPr>
        <w:pStyle w:val="ListParagraph"/>
        <w:numPr>
          <w:ilvl w:val="0"/>
          <w:numId w:val="10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Organizarea producţiei de serie mică şi individuală. </w:t>
      </w:r>
    </w:p>
    <w:p w:rsidR="00CF5439" w:rsidRPr="00CF5439" w:rsidRDefault="00CF5439" w:rsidP="00CF5439">
      <w:pPr>
        <w:pStyle w:val="ListParagraph"/>
        <w:numPr>
          <w:ilvl w:val="0"/>
          <w:numId w:val="10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>Metoda verigilor</w:t>
      </w:r>
    </w:p>
    <w:p w:rsidR="00CF5439" w:rsidRDefault="00CF5439" w:rsidP="00853EEC">
      <w:pPr>
        <w:pStyle w:val="ListParagraph"/>
        <w:numPr>
          <w:ilvl w:val="0"/>
          <w:numId w:val="5"/>
        </w:numPr>
        <w:spacing w:before="120"/>
        <w:ind w:left="1491" w:hanging="357"/>
        <w:contextualSpacing w:val="0"/>
        <w:jc w:val="both"/>
        <w:rPr>
          <w:b/>
        </w:rPr>
      </w:pPr>
      <w:r w:rsidRPr="009D5431">
        <w:rPr>
          <w:b/>
        </w:rPr>
        <w:t>Calculul capacităţii de producţie şi a spaţiului necesar de amplasare a utilajelor pentru un atelier care desfăşoară o producţie de serie mare</w:t>
      </w:r>
    </w:p>
    <w:p w:rsidR="00CF5439" w:rsidRDefault="00CF5439" w:rsidP="00853EEC">
      <w:pPr>
        <w:pStyle w:val="ListParagraph"/>
        <w:numPr>
          <w:ilvl w:val="0"/>
          <w:numId w:val="5"/>
        </w:numPr>
        <w:spacing w:before="120"/>
        <w:ind w:left="1491" w:hanging="357"/>
        <w:contextualSpacing w:val="0"/>
        <w:jc w:val="both"/>
        <w:rPr>
          <w:b/>
        </w:rPr>
      </w:pPr>
      <w:r w:rsidRPr="009D5431">
        <w:rPr>
          <w:b/>
        </w:rPr>
        <w:t>Preze</w:t>
      </w:r>
      <w:r>
        <w:rPr>
          <w:b/>
        </w:rPr>
        <w:t>ntarea Soft-ului UGS Tecnomatix.</w:t>
      </w:r>
    </w:p>
    <w:p w:rsidR="00CF5439" w:rsidRDefault="00CF5439" w:rsidP="00CF5439">
      <w:pPr>
        <w:pStyle w:val="ListParagraph"/>
        <w:numPr>
          <w:ilvl w:val="0"/>
          <w:numId w:val="11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>Realizarea unei linii de prelucrare (amplasarea posturilor de lucru și a utilajelor)</w:t>
      </w:r>
    </w:p>
    <w:p w:rsidR="00CF5439" w:rsidRPr="00D82031" w:rsidRDefault="00CF5439" w:rsidP="00853EEC">
      <w:pPr>
        <w:pStyle w:val="ListParagraph"/>
        <w:numPr>
          <w:ilvl w:val="0"/>
          <w:numId w:val="5"/>
        </w:numPr>
        <w:spacing w:before="120"/>
        <w:ind w:left="1491" w:hanging="357"/>
        <w:contextualSpacing w:val="0"/>
        <w:jc w:val="both"/>
        <w:rPr>
          <w:b/>
        </w:rPr>
      </w:pPr>
      <w:r w:rsidRPr="00D82031">
        <w:rPr>
          <w:b/>
        </w:rPr>
        <w:t>Realizarea schiţelor şi profilurilor pentru NX CAM. Procesul de fabricare prin strunjire.</w:t>
      </w:r>
    </w:p>
    <w:p w:rsidR="00CF5439" w:rsidRPr="00CF5439" w:rsidRDefault="00CF5439" w:rsidP="00CF5439">
      <w:pPr>
        <w:pStyle w:val="ListParagraph"/>
        <w:numPr>
          <w:ilvl w:val="3"/>
          <w:numId w:val="2"/>
        </w:numPr>
        <w:ind w:left="1701" w:hanging="283"/>
        <w:jc w:val="both"/>
        <w:rPr>
          <w:b/>
          <w:i/>
          <w:sz w:val="20"/>
          <w:szCs w:val="20"/>
        </w:rPr>
      </w:pPr>
      <w:r w:rsidRPr="00CF5439">
        <w:rPr>
          <w:i/>
          <w:sz w:val="20"/>
          <w:szCs w:val="20"/>
        </w:rPr>
        <w:t xml:space="preserve"> Definirea geometriei piesei şi a semifabricatului</w:t>
      </w:r>
    </w:p>
    <w:p w:rsidR="00CF5439" w:rsidRPr="00CF5439" w:rsidRDefault="00CF5439" w:rsidP="00CF5439">
      <w:pPr>
        <w:pStyle w:val="ListParagraph"/>
        <w:numPr>
          <w:ilvl w:val="3"/>
          <w:numId w:val="2"/>
        </w:numPr>
        <w:ind w:left="1701" w:hanging="283"/>
        <w:jc w:val="both"/>
        <w:rPr>
          <w:b/>
          <w:i/>
          <w:sz w:val="20"/>
          <w:szCs w:val="20"/>
        </w:rPr>
      </w:pPr>
      <w:r w:rsidRPr="00CF5439">
        <w:rPr>
          <w:i/>
          <w:sz w:val="20"/>
          <w:szCs w:val="20"/>
        </w:rPr>
        <w:t>Crearea librăriilor cu scule şi utilizarea acestora</w:t>
      </w:r>
    </w:p>
    <w:p w:rsidR="00CF5439" w:rsidRPr="0013711D" w:rsidRDefault="00CF5439" w:rsidP="0013711D">
      <w:pPr>
        <w:pStyle w:val="ListParagraph"/>
        <w:numPr>
          <w:ilvl w:val="3"/>
          <w:numId w:val="2"/>
        </w:numPr>
        <w:ind w:left="1701" w:hanging="283"/>
        <w:jc w:val="both"/>
        <w:rPr>
          <w:b/>
          <w:i/>
          <w:sz w:val="20"/>
          <w:szCs w:val="20"/>
        </w:rPr>
      </w:pPr>
      <w:r w:rsidRPr="00CF5439">
        <w:rPr>
          <w:i/>
          <w:sz w:val="20"/>
          <w:szCs w:val="20"/>
        </w:rPr>
        <w:t>Tipuri de operaţii, strategii de prelucrare si simulare</w:t>
      </w:r>
    </w:p>
    <w:p w:rsidR="00CF5439" w:rsidRPr="00BB6FEC" w:rsidRDefault="00CF5439" w:rsidP="00853EEC">
      <w:pPr>
        <w:pStyle w:val="ListParagraph"/>
        <w:numPr>
          <w:ilvl w:val="0"/>
          <w:numId w:val="5"/>
        </w:numPr>
        <w:spacing w:before="120"/>
        <w:ind w:left="1491" w:hanging="357"/>
        <w:contextualSpacing w:val="0"/>
        <w:jc w:val="both"/>
      </w:pPr>
      <w:r w:rsidRPr="00BB6FEC">
        <w:rPr>
          <w:b/>
        </w:rPr>
        <w:t xml:space="preserve">Realizarea schiţelor şi profilurilor pentru NX CAM. Procesul de fabricare prin </w:t>
      </w:r>
      <w:r>
        <w:rPr>
          <w:b/>
        </w:rPr>
        <w:t>frezare</w:t>
      </w:r>
      <w:r w:rsidRPr="00BB6FEC">
        <w:rPr>
          <w:b/>
        </w:rPr>
        <w:t>.</w:t>
      </w:r>
    </w:p>
    <w:p w:rsidR="00CF5439" w:rsidRPr="00CF5439" w:rsidRDefault="00CF5439" w:rsidP="00CF5439">
      <w:pPr>
        <w:pStyle w:val="ListParagraph"/>
        <w:numPr>
          <w:ilvl w:val="0"/>
          <w:numId w:val="13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lastRenderedPageBreak/>
        <w:t>Definirea geometriei piesei şi a semifabricatului</w:t>
      </w:r>
    </w:p>
    <w:p w:rsidR="00CF5439" w:rsidRPr="00CF5439" w:rsidRDefault="00CF5439" w:rsidP="00CF5439">
      <w:pPr>
        <w:pStyle w:val="ListParagraph"/>
        <w:numPr>
          <w:ilvl w:val="0"/>
          <w:numId w:val="13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>Crearea librăriilor cu scule şi utilizarea acestora</w:t>
      </w:r>
    </w:p>
    <w:p w:rsidR="00CF5439" w:rsidRPr="00CF5439" w:rsidRDefault="00CF5439" w:rsidP="00CF5439">
      <w:pPr>
        <w:pStyle w:val="ListParagraph"/>
        <w:numPr>
          <w:ilvl w:val="0"/>
          <w:numId w:val="13"/>
        </w:numPr>
        <w:jc w:val="both"/>
        <w:rPr>
          <w:i/>
          <w:sz w:val="20"/>
          <w:szCs w:val="20"/>
        </w:rPr>
      </w:pPr>
      <w:r w:rsidRPr="00CF5439">
        <w:rPr>
          <w:i/>
          <w:sz w:val="20"/>
          <w:szCs w:val="20"/>
        </w:rPr>
        <w:t>Tipuri de operaţii, strategii de prelucrare si simulare</w:t>
      </w:r>
    </w:p>
    <w:p w:rsidR="00CF5439" w:rsidRDefault="00CF5439" w:rsidP="00CF5439">
      <w:pPr>
        <w:ind w:firstLine="720"/>
        <w:rPr>
          <w:b/>
          <w:i/>
          <w:lang w:val="ro-RO"/>
        </w:rPr>
      </w:pPr>
    </w:p>
    <w:p w:rsidR="00CF5439" w:rsidRDefault="00CF5439" w:rsidP="00CF5439">
      <w:pPr>
        <w:ind w:firstLine="720"/>
        <w:rPr>
          <w:b/>
          <w:i/>
          <w:lang w:val="ro-RO"/>
        </w:rPr>
      </w:pPr>
      <w:r w:rsidRPr="00312854">
        <w:rPr>
          <w:b/>
          <w:i/>
          <w:lang w:val="ro-RO"/>
        </w:rPr>
        <w:t>Bibliografie selectivă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CF5439">
        <w:rPr>
          <w:sz w:val="20"/>
          <w:szCs w:val="20"/>
        </w:rPr>
        <w:t>Schnakovszky, C., Tehnologia fabricarii s</w:t>
      </w:r>
      <w:r w:rsidRPr="00853EEC">
        <w:rPr>
          <w:sz w:val="20"/>
          <w:szCs w:val="20"/>
        </w:rPr>
        <w:t>i repararii utilajului tehnologic, Editura Alma Mater, Bacau, 2001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Schnakovszky C., Pavel, V. Tehnologia constructiilor de masini si utilaje, vol I, Universitatea Bacau, 1998.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Schnakovszky C., Pavel, V. Tehnologia constructiilor de masini si utilaje, Indrumar de laborator, Universitatea Bacau, 1997.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Bejan,V, Tehnologia fabricarii si a separarii utilajelor tehnologice,vol 1 si 2,OID ICM,1991;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Catana, V,s.a.,Indrumar de proiectare: "Tehnologia fabricarii masinilor",Bacau,1987;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Slatineanu Laurentiu, Tehnologii neconventionale in constructia de masini, Edit. Tehnica info Chisinau 2000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Slatineanu Laurentiu, Emilia Iuras, ș.a, Prelucrarea prin electroeroziune cu electrod masiv, Edit. Tehnopress, Iași, 2001.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Ionel Gavrilaș, Marinescu Niculae – Ioan, Prelucrări neconvenționale în construcția de mașini, Edit. Tehnică 1991, București.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 xml:space="preserve">Nicu Ceaușescu, ș.a. Prelucrări neconvenționale, Edit. Scrisul Românesc Craiova, 1982 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Schnakovszky, C., ş.c. Ingineria sistemelor de producţie, Editura Tehnica Chişinău, 1998.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Schnakovszky, C., Modelarea si monitorizarea activităților logistice in sistemele de producție, Editura TehnicaInfo, Chisinau, 2001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Schnakovszky, C., Modelarea si monitorizarea activităților logistice, Bacau, Curs intern, 2001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Schnakovszky, C., Tehnologia fabricării si reparării utilajului tehnologic, Editura Alma Mater, Bacau, 2001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Schnakovszky, C., ş.c. Ingineria sistemelor de producţie, Editura Tehnica Chişinău, 1998.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Schnakovszky, C., Modelarea si monitorizarea activităților logistice in sistemele de producție, Editura Tehnica</w:t>
      </w:r>
      <w:r w:rsidR="00F913CE" w:rsidRPr="00853EEC">
        <w:rPr>
          <w:sz w:val="20"/>
          <w:szCs w:val="20"/>
        </w:rPr>
        <w:t>-</w:t>
      </w:r>
      <w:r w:rsidRPr="00853EEC">
        <w:rPr>
          <w:sz w:val="20"/>
          <w:szCs w:val="20"/>
        </w:rPr>
        <w:t>Info, Chisinau, 2001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*** UGS Tecnomatix – manual de utilizare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Manole George, Oprea Eduard, Mihail Iosip, Concepția și proiectarea produselor, Qual Media, Cluj Napoca, 2010.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Mihail Iosip, Eduard Oprea, Daniel Boricean, Realizarea fabricației digitale a produselor folosind prototipul virtual, Qual Media, Cluj Napoca, 2010.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Schnakovszky C., Pavel, V. Tehnologia constructiilor de masini si utilaje, Indrumar de laborator, Universitatea Bacau, 1997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Catana, V,s.a.,Indrumar de proiectare: "Tehnologia fabricarii masinilor",Bacau,1987;</w:t>
      </w:r>
    </w:p>
    <w:p w:rsidR="00CF5439" w:rsidRPr="00853EEC" w:rsidRDefault="00CF5439" w:rsidP="00853EEC">
      <w:pPr>
        <w:pStyle w:val="ListParagraph"/>
        <w:numPr>
          <w:ilvl w:val="0"/>
          <w:numId w:val="12"/>
        </w:numPr>
        <w:spacing w:line="300" w:lineRule="auto"/>
        <w:ind w:left="714" w:hanging="357"/>
        <w:jc w:val="both"/>
        <w:rPr>
          <w:sz w:val="20"/>
          <w:szCs w:val="20"/>
        </w:rPr>
      </w:pPr>
      <w:r w:rsidRPr="00853EEC">
        <w:rPr>
          <w:sz w:val="20"/>
          <w:szCs w:val="20"/>
        </w:rPr>
        <w:t>Vlase. s.a „ Regimuri de aşchiere adaosuri de prelucrarea şi normarea tehnice de timp”, vol 1 si 2, Editura tehnică Bucureşti 1985.</w:t>
      </w:r>
    </w:p>
    <w:p w:rsidR="00CF5439" w:rsidRPr="00312854" w:rsidRDefault="00CF5439" w:rsidP="00CF5439">
      <w:pPr>
        <w:jc w:val="center"/>
        <w:rPr>
          <w:lang w:val="ro-RO"/>
        </w:rPr>
      </w:pPr>
    </w:p>
    <w:p w:rsidR="0065232F" w:rsidRPr="00312854" w:rsidRDefault="0065232F" w:rsidP="00CF5439">
      <w:pPr>
        <w:rPr>
          <w:lang w:val="ro-RO"/>
        </w:rPr>
      </w:pPr>
    </w:p>
    <w:p w:rsidR="0013711D" w:rsidRDefault="0013711D" w:rsidP="0013711D">
      <w:pPr>
        <w:rPr>
          <w:lang w:val="ro-RO"/>
        </w:rPr>
      </w:pPr>
      <w:r>
        <w:rPr>
          <w:lang w:val="ro-RO"/>
        </w:rPr>
        <w:t xml:space="preserve">        </w:t>
      </w:r>
      <w:r w:rsidR="00CF5439" w:rsidRPr="00312854">
        <w:rPr>
          <w:lang w:val="ro-RO"/>
        </w:rPr>
        <w:t>Director depart</w:t>
      </w:r>
      <w:r w:rsidR="00CF5439">
        <w:rPr>
          <w:lang w:val="ro-RO"/>
        </w:rPr>
        <w:t>a</w:t>
      </w:r>
      <w:r w:rsidR="00CF5439" w:rsidRPr="00312854">
        <w:rPr>
          <w:lang w:val="ro-RO"/>
        </w:rPr>
        <w:t>ment</w:t>
      </w:r>
      <w:r w:rsidR="00CF5439">
        <w:rPr>
          <w:lang w:val="ro-RO"/>
        </w:rPr>
        <w:t>,</w:t>
      </w:r>
      <w:r>
        <w:rPr>
          <w:lang w:val="ro-RO"/>
        </w:rPr>
        <w:t xml:space="preserve">                                                                                        Decan,</w:t>
      </w:r>
    </w:p>
    <w:p w:rsidR="0013711D" w:rsidRDefault="0013711D" w:rsidP="00CF5439">
      <w:pPr>
        <w:rPr>
          <w:lang w:val="ro-RO"/>
        </w:rPr>
      </w:pPr>
    </w:p>
    <w:p w:rsidR="00CF5439" w:rsidRPr="00454D74" w:rsidRDefault="00CF5439" w:rsidP="00CF5439">
      <w:pPr>
        <w:rPr>
          <w:lang w:val="ro-RO"/>
        </w:rPr>
      </w:pPr>
      <w:r>
        <w:rPr>
          <w:lang w:val="ro-RO"/>
        </w:rPr>
        <w:t>Conf</w:t>
      </w:r>
      <w:r w:rsidRPr="00312854">
        <w:rPr>
          <w:lang w:val="ro-RO"/>
        </w:rPr>
        <w:t>.</w:t>
      </w:r>
      <w:r>
        <w:rPr>
          <w:lang w:val="ro-RO"/>
        </w:rPr>
        <w:t xml:space="preserve"> </w:t>
      </w:r>
      <w:r w:rsidRPr="00312854">
        <w:rPr>
          <w:lang w:val="ro-RO"/>
        </w:rPr>
        <w:t>dr.</w:t>
      </w:r>
      <w:r>
        <w:rPr>
          <w:lang w:val="ro-RO"/>
        </w:rPr>
        <w:t xml:space="preserve"> </w:t>
      </w:r>
      <w:r w:rsidRPr="00312854">
        <w:rPr>
          <w:lang w:val="ro-RO"/>
        </w:rPr>
        <w:t xml:space="preserve">ing. </w:t>
      </w:r>
      <w:r>
        <w:rPr>
          <w:lang w:val="ro-RO"/>
        </w:rPr>
        <w:t xml:space="preserve">Bogdan Alexandru CHIRIȚĂ </w:t>
      </w:r>
      <w:r w:rsidR="0013711D">
        <w:rPr>
          <w:lang w:val="ro-RO"/>
        </w:rPr>
        <w:t xml:space="preserve">                                  Prof. dr. ing. Carol SCHNAKOVSZKY</w:t>
      </w:r>
    </w:p>
    <w:p w:rsidR="00CF5439" w:rsidRDefault="00CF5439" w:rsidP="00CF5439">
      <w:pPr>
        <w:rPr>
          <w:lang w:val="ro-RO"/>
        </w:rPr>
      </w:pPr>
    </w:p>
    <w:p w:rsidR="00CF5439" w:rsidRDefault="00CF5439" w:rsidP="00CF5439">
      <w:pPr>
        <w:rPr>
          <w:lang w:val="ro-RO"/>
        </w:rPr>
      </w:pPr>
    </w:p>
    <w:p w:rsidR="00CF5439" w:rsidRDefault="00CF5439" w:rsidP="00CF5439">
      <w:pPr>
        <w:rPr>
          <w:lang w:val="ro-RO"/>
        </w:rPr>
      </w:pPr>
    </w:p>
    <w:p w:rsidR="00CF5439" w:rsidRDefault="00CF5439" w:rsidP="00CF5439">
      <w:pPr>
        <w:rPr>
          <w:lang w:val="ro-RO"/>
        </w:rPr>
      </w:pPr>
    </w:p>
    <w:p w:rsidR="00CF5439" w:rsidRPr="00853EEC" w:rsidRDefault="00CF5439" w:rsidP="00CF5439">
      <w:pPr>
        <w:rPr>
          <w:lang w:val="ro-RO" w:eastAsia="zh-CN"/>
        </w:rPr>
      </w:pPr>
    </w:p>
    <w:p w:rsidR="00CF5439" w:rsidRPr="00853EEC" w:rsidRDefault="00CF5439" w:rsidP="00CF5439">
      <w:pPr>
        <w:rPr>
          <w:lang w:val="ro-RO" w:eastAsia="zh-CN"/>
        </w:rPr>
      </w:pPr>
      <w:bookmarkStart w:id="0" w:name="_GoBack"/>
      <w:bookmarkEnd w:id="0"/>
    </w:p>
    <w:sectPr w:rsidR="00CF5439" w:rsidRPr="00853EEC" w:rsidSect="00853EEC">
      <w:footerReference w:type="default" r:id="rId8"/>
      <w:headerReference w:type="first" r:id="rId9"/>
      <w:pgSz w:w="12240" w:h="15840"/>
      <w:pgMar w:top="720" w:right="720" w:bottom="720" w:left="720" w:header="720" w:footer="26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A4D" w:rsidRDefault="00377A4D" w:rsidP="002C3B79">
      <w:r>
        <w:separator/>
      </w:r>
    </w:p>
  </w:endnote>
  <w:endnote w:type="continuationSeparator" w:id="0">
    <w:p w:rsidR="00377A4D" w:rsidRDefault="00377A4D" w:rsidP="002C3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AE" w:rsidRDefault="002113A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87267">
      <w:rPr>
        <w:noProof/>
      </w:rPr>
      <w:t>2</w:t>
    </w:r>
    <w:r>
      <w:rPr>
        <w:noProof/>
      </w:rPr>
      <w:fldChar w:fldCharType="end"/>
    </w:r>
  </w:p>
  <w:p w:rsidR="002113AE" w:rsidRDefault="002113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A4D" w:rsidRDefault="00377A4D" w:rsidP="002C3B79">
      <w:r>
        <w:separator/>
      </w:r>
    </w:p>
  </w:footnote>
  <w:footnote w:type="continuationSeparator" w:id="0">
    <w:p w:rsidR="00377A4D" w:rsidRDefault="00377A4D" w:rsidP="002C3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6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1989"/>
      <w:gridCol w:w="5441"/>
      <w:gridCol w:w="2606"/>
    </w:tblGrid>
    <w:tr w:rsidR="00853EEC" w:rsidRPr="002E5839" w:rsidTr="0049729A">
      <w:trPr>
        <w:trHeight w:val="1877"/>
        <w:jc w:val="center"/>
      </w:trPr>
      <w:tc>
        <w:tcPr>
          <w:tcW w:w="1989" w:type="dxa"/>
          <w:vAlign w:val="center"/>
        </w:tcPr>
        <w:p w:rsidR="00853EEC" w:rsidRPr="002E5839" w:rsidRDefault="00853EEC" w:rsidP="00853EEC">
          <w:pPr>
            <w:jc w:val="center"/>
            <w:rPr>
              <w:lang w:eastAsia="es-ES"/>
            </w:rPr>
          </w:pPr>
          <w:r>
            <w:rPr>
              <w:noProof/>
              <w:lang w:val="ro-RO" w:eastAsia="ro-RO"/>
            </w:rPr>
            <w:drawing>
              <wp:inline distT="0" distB="0" distL="0" distR="0" wp14:anchorId="63400927" wp14:editId="2AAC07F1">
                <wp:extent cx="1219200" cy="105727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1" w:type="dxa"/>
        </w:tcPr>
        <w:p w:rsidR="00853EEC" w:rsidRPr="003A0D57" w:rsidRDefault="00853EEC" w:rsidP="00853EEC">
          <w:pPr>
            <w:tabs>
              <w:tab w:val="left" w:pos="709"/>
            </w:tabs>
            <w:jc w:val="center"/>
            <w:outlineLvl w:val="6"/>
            <w:rPr>
              <w:b/>
              <w:bCs/>
              <w:sz w:val="18"/>
              <w:szCs w:val="18"/>
            </w:rPr>
          </w:pPr>
          <w:r w:rsidRPr="003A0D57">
            <w:rPr>
              <w:b/>
              <w:bCs/>
              <w:sz w:val="18"/>
              <w:szCs w:val="18"/>
            </w:rPr>
            <w:t>ROMÂNIA</w:t>
          </w:r>
        </w:p>
        <w:p w:rsidR="00853EEC" w:rsidRPr="003A0D57" w:rsidRDefault="00853EEC" w:rsidP="00853EEC">
          <w:pPr>
            <w:tabs>
              <w:tab w:val="left" w:pos="709"/>
            </w:tabs>
            <w:jc w:val="center"/>
            <w:outlineLvl w:val="6"/>
            <w:rPr>
              <w:b/>
              <w:bCs/>
              <w:sz w:val="18"/>
              <w:szCs w:val="18"/>
            </w:rPr>
          </w:pPr>
          <w:r w:rsidRPr="003A0D57">
            <w:rPr>
              <w:b/>
              <w:bCs/>
              <w:sz w:val="18"/>
              <w:szCs w:val="18"/>
            </w:rPr>
            <w:t>MINISTERUL EDUCAŢIEI NAȚIONALE</w:t>
          </w:r>
        </w:p>
        <w:p w:rsidR="00853EEC" w:rsidRPr="003A0D57" w:rsidRDefault="00853EEC" w:rsidP="00853EEC">
          <w:pPr>
            <w:tabs>
              <w:tab w:val="left" w:pos="709"/>
            </w:tabs>
            <w:spacing w:after="60"/>
            <w:jc w:val="center"/>
            <w:outlineLvl w:val="6"/>
            <w:rPr>
              <w:b/>
              <w:bCs/>
              <w:sz w:val="18"/>
              <w:szCs w:val="18"/>
            </w:rPr>
          </w:pPr>
          <w:r w:rsidRPr="003A0D57">
            <w:rPr>
              <w:b/>
              <w:bCs/>
              <w:sz w:val="18"/>
              <w:szCs w:val="18"/>
            </w:rPr>
            <w:t>ȘI CERCETĂRII ȘTIINȚIFICE</w:t>
          </w:r>
        </w:p>
        <w:p w:rsidR="00853EEC" w:rsidRPr="003A0D57" w:rsidRDefault="00853EEC" w:rsidP="00853EEC">
          <w:pPr>
            <w:tabs>
              <w:tab w:val="left" w:pos="709"/>
            </w:tabs>
            <w:spacing w:after="60"/>
            <w:jc w:val="center"/>
            <w:outlineLvl w:val="6"/>
            <w:rPr>
              <w:b/>
              <w:bCs/>
              <w:sz w:val="20"/>
            </w:rPr>
          </w:pPr>
          <w:r w:rsidRPr="003A0D57">
            <w:rPr>
              <w:b/>
              <w:bCs/>
              <w:sz w:val="20"/>
            </w:rPr>
            <w:t>UNIVERSITATEA „VASILE ALECSANDRI” DIN BACĂU</w:t>
          </w:r>
        </w:p>
        <w:p w:rsidR="00853EEC" w:rsidRPr="003A0D57" w:rsidRDefault="00853EEC" w:rsidP="00853EEC">
          <w:pPr>
            <w:tabs>
              <w:tab w:val="left" w:pos="709"/>
            </w:tabs>
            <w:jc w:val="center"/>
            <w:rPr>
              <w:b/>
              <w:bCs/>
              <w:sz w:val="18"/>
              <w:szCs w:val="18"/>
            </w:rPr>
          </w:pPr>
          <w:proofErr w:type="spellStart"/>
          <w:r w:rsidRPr="003A0D57">
            <w:rPr>
              <w:b/>
              <w:bCs/>
              <w:sz w:val="18"/>
              <w:szCs w:val="18"/>
            </w:rPr>
            <w:t>Calea</w:t>
          </w:r>
          <w:proofErr w:type="spellEnd"/>
          <w:r w:rsidRPr="003A0D57">
            <w:rPr>
              <w:b/>
              <w:bCs/>
              <w:sz w:val="18"/>
              <w:szCs w:val="18"/>
            </w:rPr>
            <w:t xml:space="preserve"> </w:t>
          </w:r>
          <w:proofErr w:type="spellStart"/>
          <w:r w:rsidRPr="003A0D57">
            <w:rPr>
              <w:b/>
              <w:bCs/>
              <w:sz w:val="18"/>
              <w:szCs w:val="18"/>
            </w:rPr>
            <w:t>Mărăşeşti</w:t>
          </w:r>
          <w:proofErr w:type="spellEnd"/>
          <w:r w:rsidRPr="003A0D57">
            <w:rPr>
              <w:b/>
              <w:bCs/>
              <w:sz w:val="18"/>
              <w:szCs w:val="18"/>
            </w:rPr>
            <w:t xml:space="preserve">, </w:t>
          </w:r>
          <w:proofErr w:type="spellStart"/>
          <w:r w:rsidRPr="003A0D57">
            <w:rPr>
              <w:b/>
              <w:bCs/>
              <w:sz w:val="18"/>
              <w:szCs w:val="18"/>
            </w:rPr>
            <w:t>Nr</w:t>
          </w:r>
          <w:proofErr w:type="spellEnd"/>
          <w:r w:rsidRPr="003A0D57">
            <w:rPr>
              <w:b/>
              <w:bCs/>
              <w:sz w:val="18"/>
              <w:szCs w:val="18"/>
            </w:rPr>
            <w:t xml:space="preserve">. 157, </w:t>
          </w:r>
          <w:proofErr w:type="spellStart"/>
          <w:r w:rsidRPr="003A0D57">
            <w:rPr>
              <w:b/>
              <w:bCs/>
              <w:sz w:val="18"/>
              <w:szCs w:val="18"/>
            </w:rPr>
            <w:t>Bacău</w:t>
          </w:r>
          <w:proofErr w:type="spellEnd"/>
          <w:r w:rsidRPr="003A0D57">
            <w:rPr>
              <w:b/>
              <w:bCs/>
              <w:sz w:val="18"/>
              <w:szCs w:val="18"/>
            </w:rPr>
            <w:t xml:space="preserve"> 600115</w:t>
          </w:r>
        </w:p>
        <w:p w:rsidR="00853EEC" w:rsidRPr="003A0D57" w:rsidRDefault="00853EEC" w:rsidP="00853EEC">
          <w:pPr>
            <w:tabs>
              <w:tab w:val="left" w:pos="709"/>
            </w:tabs>
            <w:jc w:val="center"/>
            <w:rPr>
              <w:b/>
              <w:bCs/>
              <w:sz w:val="18"/>
              <w:szCs w:val="18"/>
            </w:rPr>
          </w:pPr>
          <w:r w:rsidRPr="003A0D57">
            <w:rPr>
              <w:b/>
              <w:bCs/>
              <w:sz w:val="18"/>
              <w:szCs w:val="18"/>
            </w:rPr>
            <w:t>Tel. +40-234-542411, tel./fax +40-234-545753</w:t>
          </w:r>
        </w:p>
        <w:p w:rsidR="00853EEC" w:rsidRPr="002E5839" w:rsidRDefault="00377A4D" w:rsidP="00853EEC">
          <w:pPr>
            <w:tabs>
              <w:tab w:val="left" w:pos="709"/>
            </w:tabs>
            <w:jc w:val="center"/>
            <w:rPr>
              <w:sz w:val="20"/>
              <w:szCs w:val="20"/>
              <w:lang w:eastAsia="es-ES"/>
            </w:rPr>
          </w:pPr>
          <w:hyperlink r:id="rId2" w:history="1">
            <w:r w:rsidR="00853EEC" w:rsidRPr="003A0D57">
              <w:rPr>
                <w:b/>
                <w:bCs/>
                <w:color w:val="0000FF"/>
                <w:sz w:val="18"/>
                <w:szCs w:val="18"/>
                <w:u w:val="single"/>
              </w:rPr>
              <w:t>www.ub.ro</w:t>
            </w:r>
          </w:hyperlink>
          <w:r w:rsidR="00853EEC" w:rsidRPr="003A0D57">
            <w:rPr>
              <w:b/>
              <w:bCs/>
              <w:sz w:val="18"/>
              <w:szCs w:val="18"/>
            </w:rPr>
            <w:t xml:space="preserve">;  e-mail: </w:t>
          </w:r>
          <w:hyperlink r:id="rId3" w:history="1">
            <w:r w:rsidR="00853EEC" w:rsidRPr="003A0D57">
              <w:rPr>
                <w:b/>
                <w:bCs/>
                <w:color w:val="0000FF"/>
                <w:sz w:val="18"/>
                <w:szCs w:val="18"/>
                <w:u w:val="single"/>
              </w:rPr>
              <w:t>rector@ub.ro</w:t>
            </w:r>
          </w:hyperlink>
        </w:p>
      </w:tc>
      <w:tc>
        <w:tcPr>
          <w:tcW w:w="2606" w:type="dxa"/>
        </w:tcPr>
        <w:p w:rsidR="00853EEC" w:rsidRPr="002E5839" w:rsidRDefault="00853EEC" w:rsidP="00853EEC">
          <w:pPr>
            <w:jc w:val="center"/>
            <w:rPr>
              <w:sz w:val="4"/>
              <w:szCs w:val="4"/>
              <w:lang w:eastAsia="es-ES"/>
            </w:rPr>
          </w:pPr>
          <w:r>
            <w:rPr>
              <w:noProof/>
              <w:sz w:val="20"/>
              <w:szCs w:val="20"/>
              <w:lang w:val="ro-RO" w:eastAsia="ro-RO"/>
            </w:rPr>
            <w:drawing>
              <wp:inline distT="0" distB="0" distL="0" distR="0" wp14:anchorId="24B97C2C" wp14:editId="7ADD72BB">
                <wp:extent cx="1514475" cy="50482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53EEC" w:rsidRPr="002E5839" w:rsidRDefault="00853EEC" w:rsidP="00853EEC">
          <w:pPr>
            <w:jc w:val="center"/>
            <w:rPr>
              <w:lang w:eastAsia="es-ES"/>
            </w:rPr>
          </w:pPr>
          <w:r>
            <w:rPr>
              <w:noProof/>
              <w:sz w:val="20"/>
              <w:szCs w:val="20"/>
              <w:lang w:val="ro-RO" w:eastAsia="ro-RO"/>
            </w:rPr>
            <w:drawing>
              <wp:inline distT="0" distB="0" distL="0" distR="0" wp14:anchorId="1C876C78" wp14:editId="1258E6E0">
                <wp:extent cx="685800" cy="61912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53EEC" w:rsidRPr="00853EEC" w:rsidRDefault="00853EEC">
    <w:pPr>
      <w:pStyle w:val="Header"/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41F"/>
    <w:multiLevelType w:val="hybridMultilevel"/>
    <w:tmpl w:val="48FE9D9A"/>
    <w:lvl w:ilvl="0" w:tplc="380E01B8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06F5214"/>
    <w:multiLevelType w:val="hybridMultilevel"/>
    <w:tmpl w:val="22D0D3C4"/>
    <w:lvl w:ilvl="0" w:tplc="4C14070E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4450646"/>
    <w:multiLevelType w:val="multilevel"/>
    <w:tmpl w:val="245EA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F2200"/>
    <w:multiLevelType w:val="hybridMultilevel"/>
    <w:tmpl w:val="74D0BCB2"/>
    <w:lvl w:ilvl="0" w:tplc="C2328F54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695EB506">
      <w:start w:val="1"/>
      <w:numFmt w:val="decimal"/>
      <w:lvlText w:val="%2."/>
      <w:lvlJc w:val="left"/>
      <w:pPr>
        <w:ind w:left="2934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41104431"/>
    <w:multiLevelType w:val="hybridMultilevel"/>
    <w:tmpl w:val="8BF258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B85455"/>
    <w:multiLevelType w:val="hybridMultilevel"/>
    <w:tmpl w:val="9ACAB09A"/>
    <w:lvl w:ilvl="0" w:tplc="73C8367C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4AB122A5"/>
    <w:multiLevelType w:val="hybridMultilevel"/>
    <w:tmpl w:val="9414686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635C29"/>
    <w:multiLevelType w:val="hybridMultilevel"/>
    <w:tmpl w:val="C0C26AD4"/>
    <w:lvl w:ilvl="0" w:tplc="08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">
    <w:nsid w:val="4D61518F"/>
    <w:multiLevelType w:val="multilevel"/>
    <w:tmpl w:val="BADC0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9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  <w:b w:val="0"/>
      </w:r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533868"/>
    <w:multiLevelType w:val="hybridMultilevel"/>
    <w:tmpl w:val="6C1E3AE0"/>
    <w:lvl w:ilvl="0" w:tplc="08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62CA30B6"/>
    <w:multiLevelType w:val="hybridMultilevel"/>
    <w:tmpl w:val="BFEAEA6C"/>
    <w:lvl w:ilvl="0" w:tplc="F7FC1A14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65CE6FB4"/>
    <w:multiLevelType w:val="hybridMultilevel"/>
    <w:tmpl w:val="C53E810E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0A06BF3"/>
    <w:multiLevelType w:val="hybridMultilevel"/>
    <w:tmpl w:val="C84CC6F0"/>
    <w:lvl w:ilvl="0" w:tplc="22904628">
      <w:start w:val="1"/>
      <w:numFmt w:val="lowerLetter"/>
      <w:lvlText w:val="%1."/>
      <w:lvlJc w:val="left"/>
      <w:pPr>
        <w:ind w:left="1854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71564C8E"/>
    <w:multiLevelType w:val="hybridMultilevel"/>
    <w:tmpl w:val="525E4C68"/>
    <w:lvl w:ilvl="0" w:tplc="8A14A39E">
      <w:start w:val="1"/>
      <w:numFmt w:val="lowerLetter"/>
      <w:lvlText w:val="%1."/>
      <w:lvlJc w:val="left"/>
      <w:pPr>
        <w:ind w:left="1854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7A722B31"/>
    <w:multiLevelType w:val="hybridMultilevel"/>
    <w:tmpl w:val="65142C9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6"/>
  </w:num>
  <w:num w:numId="5">
    <w:abstractNumId w:val="9"/>
  </w:num>
  <w:num w:numId="6">
    <w:abstractNumId w:val="12"/>
  </w:num>
  <w:num w:numId="7">
    <w:abstractNumId w:val="1"/>
  </w:num>
  <w:num w:numId="8">
    <w:abstractNumId w:val="13"/>
  </w:num>
  <w:num w:numId="9">
    <w:abstractNumId w:val="5"/>
  </w:num>
  <w:num w:numId="10">
    <w:abstractNumId w:val="0"/>
  </w:num>
  <w:num w:numId="11">
    <w:abstractNumId w:val="3"/>
  </w:num>
  <w:num w:numId="12">
    <w:abstractNumId w:val="4"/>
  </w:num>
  <w:num w:numId="13">
    <w:abstractNumId w:val="10"/>
  </w:num>
  <w:num w:numId="14">
    <w:abstractNumId w:val="14"/>
  </w:num>
  <w:num w:numId="15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F1F"/>
    <w:rsid w:val="00014E44"/>
    <w:rsid w:val="00015866"/>
    <w:rsid w:val="00017231"/>
    <w:rsid w:val="00022E5B"/>
    <w:rsid w:val="000230E0"/>
    <w:rsid w:val="000307E8"/>
    <w:rsid w:val="00035E29"/>
    <w:rsid w:val="000554EC"/>
    <w:rsid w:val="00074E5C"/>
    <w:rsid w:val="00085509"/>
    <w:rsid w:val="00092FAA"/>
    <w:rsid w:val="00095DE4"/>
    <w:rsid w:val="000A0D7F"/>
    <w:rsid w:val="000A1342"/>
    <w:rsid w:val="000C1171"/>
    <w:rsid w:val="000C6420"/>
    <w:rsid w:val="000C75E6"/>
    <w:rsid w:val="000D056D"/>
    <w:rsid w:val="000D762E"/>
    <w:rsid w:val="000E250E"/>
    <w:rsid w:val="00104720"/>
    <w:rsid w:val="00115A6C"/>
    <w:rsid w:val="00116743"/>
    <w:rsid w:val="001171AA"/>
    <w:rsid w:val="00125205"/>
    <w:rsid w:val="001272F5"/>
    <w:rsid w:val="001344AD"/>
    <w:rsid w:val="0013711D"/>
    <w:rsid w:val="00140E05"/>
    <w:rsid w:val="00144A39"/>
    <w:rsid w:val="00144AC5"/>
    <w:rsid w:val="001457D0"/>
    <w:rsid w:val="00146F1F"/>
    <w:rsid w:val="00151733"/>
    <w:rsid w:val="00163FC3"/>
    <w:rsid w:val="00164E21"/>
    <w:rsid w:val="001715AB"/>
    <w:rsid w:val="00182561"/>
    <w:rsid w:val="00194F8A"/>
    <w:rsid w:val="001A688F"/>
    <w:rsid w:val="001D7AFE"/>
    <w:rsid w:val="002113AE"/>
    <w:rsid w:val="0021288B"/>
    <w:rsid w:val="00217C5E"/>
    <w:rsid w:val="002219C5"/>
    <w:rsid w:val="002315A1"/>
    <w:rsid w:val="00245FE9"/>
    <w:rsid w:val="00252227"/>
    <w:rsid w:val="00261869"/>
    <w:rsid w:val="002763C9"/>
    <w:rsid w:val="0027718C"/>
    <w:rsid w:val="0028465C"/>
    <w:rsid w:val="002A060E"/>
    <w:rsid w:val="002A34BB"/>
    <w:rsid w:val="002A6487"/>
    <w:rsid w:val="002A6F59"/>
    <w:rsid w:val="002B6B6E"/>
    <w:rsid w:val="002C3B79"/>
    <w:rsid w:val="002E2B43"/>
    <w:rsid w:val="00304AC4"/>
    <w:rsid w:val="00312854"/>
    <w:rsid w:val="00320B3F"/>
    <w:rsid w:val="00331C17"/>
    <w:rsid w:val="00335752"/>
    <w:rsid w:val="00364433"/>
    <w:rsid w:val="00377A4D"/>
    <w:rsid w:val="003867D5"/>
    <w:rsid w:val="00390584"/>
    <w:rsid w:val="00396557"/>
    <w:rsid w:val="003A200F"/>
    <w:rsid w:val="003B0F42"/>
    <w:rsid w:val="003D1054"/>
    <w:rsid w:val="004022ED"/>
    <w:rsid w:val="00436547"/>
    <w:rsid w:val="00454D74"/>
    <w:rsid w:val="0049186A"/>
    <w:rsid w:val="00491D25"/>
    <w:rsid w:val="004C27EE"/>
    <w:rsid w:val="004D6511"/>
    <w:rsid w:val="004E265A"/>
    <w:rsid w:val="00514135"/>
    <w:rsid w:val="0052084E"/>
    <w:rsid w:val="005440D3"/>
    <w:rsid w:val="0055173E"/>
    <w:rsid w:val="00557B4D"/>
    <w:rsid w:val="00575B03"/>
    <w:rsid w:val="00582376"/>
    <w:rsid w:val="00593F2B"/>
    <w:rsid w:val="005A05CF"/>
    <w:rsid w:val="005C5F02"/>
    <w:rsid w:val="005C6ADB"/>
    <w:rsid w:val="005D725B"/>
    <w:rsid w:val="005E0BA3"/>
    <w:rsid w:val="006068AB"/>
    <w:rsid w:val="0061236E"/>
    <w:rsid w:val="00615AD9"/>
    <w:rsid w:val="00623BD9"/>
    <w:rsid w:val="006301D1"/>
    <w:rsid w:val="00644BD2"/>
    <w:rsid w:val="00645321"/>
    <w:rsid w:val="00646415"/>
    <w:rsid w:val="0065232F"/>
    <w:rsid w:val="00653A14"/>
    <w:rsid w:val="006543A4"/>
    <w:rsid w:val="006548F4"/>
    <w:rsid w:val="006813F4"/>
    <w:rsid w:val="00687267"/>
    <w:rsid w:val="006902C7"/>
    <w:rsid w:val="0069374A"/>
    <w:rsid w:val="006B1696"/>
    <w:rsid w:val="006B6D03"/>
    <w:rsid w:val="006E6444"/>
    <w:rsid w:val="006F70A3"/>
    <w:rsid w:val="0071095E"/>
    <w:rsid w:val="00712DAD"/>
    <w:rsid w:val="0071334D"/>
    <w:rsid w:val="00713FE0"/>
    <w:rsid w:val="00714B56"/>
    <w:rsid w:val="00715877"/>
    <w:rsid w:val="00724DB5"/>
    <w:rsid w:val="00724FAA"/>
    <w:rsid w:val="007251F2"/>
    <w:rsid w:val="007336C5"/>
    <w:rsid w:val="007354E6"/>
    <w:rsid w:val="00765430"/>
    <w:rsid w:val="00773A43"/>
    <w:rsid w:val="007828CA"/>
    <w:rsid w:val="007873C2"/>
    <w:rsid w:val="007939DD"/>
    <w:rsid w:val="007C1511"/>
    <w:rsid w:val="007C5865"/>
    <w:rsid w:val="007D3598"/>
    <w:rsid w:val="007E68A7"/>
    <w:rsid w:val="007E69B1"/>
    <w:rsid w:val="008226A7"/>
    <w:rsid w:val="0082369A"/>
    <w:rsid w:val="00853EEC"/>
    <w:rsid w:val="00854A39"/>
    <w:rsid w:val="00860FCA"/>
    <w:rsid w:val="00880AD8"/>
    <w:rsid w:val="00880F6A"/>
    <w:rsid w:val="008A555D"/>
    <w:rsid w:val="008C2B91"/>
    <w:rsid w:val="008D3DB3"/>
    <w:rsid w:val="008D6E73"/>
    <w:rsid w:val="008E2C7A"/>
    <w:rsid w:val="008F684F"/>
    <w:rsid w:val="00925A29"/>
    <w:rsid w:val="0092650F"/>
    <w:rsid w:val="00936A2A"/>
    <w:rsid w:val="009B13C1"/>
    <w:rsid w:val="009B262C"/>
    <w:rsid w:val="009B6CB5"/>
    <w:rsid w:val="009C0E27"/>
    <w:rsid w:val="009C303D"/>
    <w:rsid w:val="009C65A6"/>
    <w:rsid w:val="009D04E8"/>
    <w:rsid w:val="009D5431"/>
    <w:rsid w:val="009D7837"/>
    <w:rsid w:val="009E2E69"/>
    <w:rsid w:val="009F22F1"/>
    <w:rsid w:val="00A16E88"/>
    <w:rsid w:val="00A24AC2"/>
    <w:rsid w:val="00A308F3"/>
    <w:rsid w:val="00A31BCA"/>
    <w:rsid w:val="00A3387A"/>
    <w:rsid w:val="00A571DD"/>
    <w:rsid w:val="00A62434"/>
    <w:rsid w:val="00A733DE"/>
    <w:rsid w:val="00A90F41"/>
    <w:rsid w:val="00AB34AD"/>
    <w:rsid w:val="00AD7C14"/>
    <w:rsid w:val="00AE1658"/>
    <w:rsid w:val="00AE4BFD"/>
    <w:rsid w:val="00AE70F7"/>
    <w:rsid w:val="00B04889"/>
    <w:rsid w:val="00B072E2"/>
    <w:rsid w:val="00B129C9"/>
    <w:rsid w:val="00B30476"/>
    <w:rsid w:val="00B309D3"/>
    <w:rsid w:val="00B52245"/>
    <w:rsid w:val="00B64A1D"/>
    <w:rsid w:val="00B6600C"/>
    <w:rsid w:val="00B67377"/>
    <w:rsid w:val="00B73F0E"/>
    <w:rsid w:val="00BA6587"/>
    <w:rsid w:val="00BB4793"/>
    <w:rsid w:val="00BB6FEC"/>
    <w:rsid w:val="00BC2F94"/>
    <w:rsid w:val="00BE2675"/>
    <w:rsid w:val="00BE34FB"/>
    <w:rsid w:val="00BE42DF"/>
    <w:rsid w:val="00BE4504"/>
    <w:rsid w:val="00BE50AE"/>
    <w:rsid w:val="00BE7FF2"/>
    <w:rsid w:val="00BF154A"/>
    <w:rsid w:val="00BF2FAA"/>
    <w:rsid w:val="00BF30EB"/>
    <w:rsid w:val="00BF6950"/>
    <w:rsid w:val="00C07F23"/>
    <w:rsid w:val="00C20225"/>
    <w:rsid w:val="00C23B11"/>
    <w:rsid w:val="00C2525D"/>
    <w:rsid w:val="00C3144C"/>
    <w:rsid w:val="00C33176"/>
    <w:rsid w:val="00C355AF"/>
    <w:rsid w:val="00C52736"/>
    <w:rsid w:val="00C60B9D"/>
    <w:rsid w:val="00C62C13"/>
    <w:rsid w:val="00C62E0C"/>
    <w:rsid w:val="00C64D4C"/>
    <w:rsid w:val="00C748BF"/>
    <w:rsid w:val="00C86052"/>
    <w:rsid w:val="00C879A3"/>
    <w:rsid w:val="00CA0615"/>
    <w:rsid w:val="00CE0F42"/>
    <w:rsid w:val="00CE2F0E"/>
    <w:rsid w:val="00CE5FF8"/>
    <w:rsid w:val="00CF3353"/>
    <w:rsid w:val="00CF5439"/>
    <w:rsid w:val="00D00FA7"/>
    <w:rsid w:val="00D36E1D"/>
    <w:rsid w:val="00D4086B"/>
    <w:rsid w:val="00D60468"/>
    <w:rsid w:val="00D65088"/>
    <w:rsid w:val="00D81D69"/>
    <w:rsid w:val="00D82031"/>
    <w:rsid w:val="00D83454"/>
    <w:rsid w:val="00D92F76"/>
    <w:rsid w:val="00DA3B8A"/>
    <w:rsid w:val="00DC0426"/>
    <w:rsid w:val="00DC3804"/>
    <w:rsid w:val="00DC5C6C"/>
    <w:rsid w:val="00DC6C97"/>
    <w:rsid w:val="00DE6D77"/>
    <w:rsid w:val="00E32F95"/>
    <w:rsid w:val="00E41B75"/>
    <w:rsid w:val="00E455C3"/>
    <w:rsid w:val="00E564B1"/>
    <w:rsid w:val="00E56648"/>
    <w:rsid w:val="00E86FC4"/>
    <w:rsid w:val="00E904F0"/>
    <w:rsid w:val="00E96954"/>
    <w:rsid w:val="00EA052B"/>
    <w:rsid w:val="00EA699B"/>
    <w:rsid w:val="00EA6C90"/>
    <w:rsid w:val="00EC7A72"/>
    <w:rsid w:val="00EE5F12"/>
    <w:rsid w:val="00F008B4"/>
    <w:rsid w:val="00F218AB"/>
    <w:rsid w:val="00F317F7"/>
    <w:rsid w:val="00F53A97"/>
    <w:rsid w:val="00F578A0"/>
    <w:rsid w:val="00F620D4"/>
    <w:rsid w:val="00F8311F"/>
    <w:rsid w:val="00F9048F"/>
    <w:rsid w:val="00F913CE"/>
    <w:rsid w:val="00F9184E"/>
    <w:rsid w:val="00F93CF6"/>
    <w:rsid w:val="00F946D4"/>
    <w:rsid w:val="00FA1032"/>
    <w:rsid w:val="00FC343E"/>
    <w:rsid w:val="00FE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F1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6F1F"/>
    <w:pPr>
      <w:keepNext/>
      <w:jc w:val="center"/>
      <w:outlineLvl w:val="0"/>
    </w:pPr>
    <w:rPr>
      <w:rFonts w:ascii="Arial Narrow" w:hAnsi="Arial Narrow"/>
      <w:b/>
      <w:lang w:eastAsia="ro-RO"/>
    </w:rPr>
  </w:style>
  <w:style w:type="paragraph" w:styleId="Heading2">
    <w:name w:val="heading 2"/>
    <w:basedOn w:val="Normal"/>
    <w:next w:val="Normal"/>
    <w:link w:val="Heading2Char"/>
    <w:qFormat/>
    <w:rsid w:val="00146F1F"/>
    <w:pPr>
      <w:keepNext/>
      <w:jc w:val="center"/>
      <w:outlineLvl w:val="1"/>
    </w:pPr>
    <w:rPr>
      <w:rFonts w:ascii="Arial Narrow" w:hAnsi="Arial Narrow" w:cs="Arial"/>
      <w:b/>
      <w:bCs/>
      <w:sz w:val="28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DC042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C64D4C"/>
    <w:pPr>
      <w:suppressAutoHyphens/>
      <w:spacing w:before="240" w:after="60"/>
      <w:outlineLvl w:val="6"/>
    </w:pPr>
    <w:rPr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46F1F"/>
    <w:rPr>
      <w:rFonts w:ascii="Arial Narrow" w:eastAsia="Times New Roman" w:hAnsi="Arial Narrow" w:cs="Times New Roman"/>
      <w:b/>
      <w:sz w:val="24"/>
      <w:szCs w:val="24"/>
      <w:lang w:eastAsia="ro-RO"/>
    </w:rPr>
  </w:style>
  <w:style w:type="character" w:customStyle="1" w:styleId="Heading2Char">
    <w:name w:val="Heading 2 Char"/>
    <w:link w:val="Heading2"/>
    <w:rsid w:val="00146F1F"/>
    <w:rPr>
      <w:rFonts w:ascii="Arial Narrow" w:eastAsia="Times New Roman" w:hAnsi="Arial Narrow" w:cs="Arial"/>
      <w:b/>
      <w:bCs/>
      <w:sz w:val="28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F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6F1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F1F"/>
    <w:pPr>
      <w:ind w:left="720"/>
      <w:contextualSpacing/>
    </w:pPr>
    <w:rPr>
      <w:lang w:val="ro-RO" w:eastAsia="ro-RO"/>
    </w:rPr>
  </w:style>
  <w:style w:type="paragraph" w:styleId="BlockText">
    <w:name w:val="Block Text"/>
    <w:basedOn w:val="Normal"/>
    <w:rsid w:val="00095DE4"/>
    <w:pPr>
      <w:ind w:left="113" w:right="113"/>
      <w:jc w:val="center"/>
    </w:pPr>
    <w:rPr>
      <w:sz w:val="16"/>
      <w:szCs w:val="20"/>
      <w:lang w:eastAsia="ro-RO"/>
    </w:rPr>
  </w:style>
  <w:style w:type="paragraph" w:styleId="BodyText">
    <w:name w:val="Body Text"/>
    <w:basedOn w:val="Normal"/>
    <w:link w:val="BodyTextChar"/>
    <w:rsid w:val="00095DE4"/>
    <w:pPr>
      <w:jc w:val="center"/>
    </w:pPr>
    <w:rPr>
      <w:sz w:val="20"/>
      <w:szCs w:val="20"/>
      <w:lang w:eastAsia="ro-RO"/>
    </w:rPr>
  </w:style>
  <w:style w:type="character" w:customStyle="1" w:styleId="BodyTextChar">
    <w:name w:val="Body Text Char"/>
    <w:link w:val="BodyText"/>
    <w:rsid w:val="00095DE4"/>
    <w:rPr>
      <w:rFonts w:ascii="Times New Roman" w:eastAsia="Times New Roman" w:hAnsi="Times New Roman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2C3B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C3B7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3B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3B79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1715AB"/>
    <w:rPr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2763C9"/>
    <w:rPr>
      <w:b/>
      <w:bCs/>
    </w:rPr>
  </w:style>
  <w:style w:type="paragraph" w:styleId="NormalWeb">
    <w:name w:val="Normal (Web)"/>
    <w:basedOn w:val="Normal"/>
    <w:uiPriority w:val="99"/>
    <w:rsid w:val="00F578A0"/>
    <w:pPr>
      <w:spacing w:before="100" w:beforeAutospacing="1" w:after="100" w:afterAutospacing="1"/>
    </w:pPr>
    <w:rPr>
      <w:lang w:val="ro-RO" w:eastAsia="ro-RO"/>
    </w:rPr>
  </w:style>
  <w:style w:type="character" w:customStyle="1" w:styleId="Heading7Char">
    <w:name w:val="Heading 7 Char"/>
    <w:link w:val="Heading7"/>
    <w:rsid w:val="00C64D4C"/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rsid w:val="00C64D4C"/>
    <w:rPr>
      <w:color w:val="0000FF"/>
      <w:u w:val="single"/>
    </w:rPr>
  </w:style>
  <w:style w:type="character" w:customStyle="1" w:styleId="Heading4Char">
    <w:name w:val="Heading 4 Char"/>
    <w:link w:val="Heading4"/>
    <w:rsid w:val="00DC0426"/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1723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1723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F1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6F1F"/>
    <w:pPr>
      <w:keepNext/>
      <w:jc w:val="center"/>
      <w:outlineLvl w:val="0"/>
    </w:pPr>
    <w:rPr>
      <w:rFonts w:ascii="Arial Narrow" w:hAnsi="Arial Narrow"/>
      <w:b/>
      <w:lang w:eastAsia="ro-RO"/>
    </w:rPr>
  </w:style>
  <w:style w:type="paragraph" w:styleId="Heading2">
    <w:name w:val="heading 2"/>
    <w:basedOn w:val="Normal"/>
    <w:next w:val="Normal"/>
    <w:link w:val="Heading2Char"/>
    <w:qFormat/>
    <w:rsid w:val="00146F1F"/>
    <w:pPr>
      <w:keepNext/>
      <w:jc w:val="center"/>
      <w:outlineLvl w:val="1"/>
    </w:pPr>
    <w:rPr>
      <w:rFonts w:ascii="Arial Narrow" w:hAnsi="Arial Narrow" w:cs="Arial"/>
      <w:b/>
      <w:bCs/>
      <w:sz w:val="28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DC042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C64D4C"/>
    <w:pPr>
      <w:suppressAutoHyphens/>
      <w:spacing w:before="240" w:after="60"/>
      <w:outlineLvl w:val="6"/>
    </w:pPr>
    <w:rPr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46F1F"/>
    <w:rPr>
      <w:rFonts w:ascii="Arial Narrow" w:eastAsia="Times New Roman" w:hAnsi="Arial Narrow" w:cs="Times New Roman"/>
      <w:b/>
      <w:sz w:val="24"/>
      <w:szCs w:val="24"/>
      <w:lang w:eastAsia="ro-RO"/>
    </w:rPr>
  </w:style>
  <w:style w:type="character" w:customStyle="1" w:styleId="Heading2Char">
    <w:name w:val="Heading 2 Char"/>
    <w:link w:val="Heading2"/>
    <w:rsid w:val="00146F1F"/>
    <w:rPr>
      <w:rFonts w:ascii="Arial Narrow" w:eastAsia="Times New Roman" w:hAnsi="Arial Narrow" w:cs="Arial"/>
      <w:b/>
      <w:bCs/>
      <w:sz w:val="28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F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6F1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F1F"/>
    <w:pPr>
      <w:ind w:left="720"/>
      <w:contextualSpacing/>
    </w:pPr>
    <w:rPr>
      <w:lang w:val="ro-RO" w:eastAsia="ro-RO"/>
    </w:rPr>
  </w:style>
  <w:style w:type="paragraph" w:styleId="BlockText">
    <w:name w:val="Block Text"/>
    <w:basedOn w:val="Normal"/>
    <w:rsid w:val="00095DE4"/>
    <w:pPr>
      <w:ind w:left="113" w:right="113"/>
      <w:jc w:val="center"/>
    </w:pPr>
    <w:rPr>
      <w:sz w:val="16"/>
      <w:szCs w:val="20"/>
      <w:lang w:eastAsia="ro-RO"/>
    </w:rPr>
  </w:style>
  <w:style w:type="paragraph" w:styleId="BodyText">
    <w:name w:val="Body Text"/>
    <w:basedOn w:val="Normal"/>
    <w:link w:val="BodyTextChar"/>
    <w:rsid w:val="00095DE4"/>
    <w:pPr>
      <w:jc w:val="center"/>
    </w:pPr>
    <w:rPr>
      <w:sz w:val="20"/>
      <w:szCs w:val="20"/>
      <w:lang w:eastAsia="ro-RO"/>
    </w:rPr>
  </w:style>
  <w:style w:type="character" w:customStyle="1" w:styleId="BodyTextChar">
    <w:name w:val="Body Text Char"/>
    <w:link w:val="BodyText"/>
    <w:rsid w:val="00095DE4"/>
    <w:rPr>
      <w:rFonts w:ascii="Times New Roman" w:eastAsia="Times New Roman" w:hAnsi="Times New Roman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2C3B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C3B7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3B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3B79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1715AB"/>
    <w:rPr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2763C9"/>
    <w:rPr>
      <w:b/>
      <w:bCs/>
    </w:rPr>
  </w:style>
  <w:style w:type="paragraph" w:styleId="NormalWeb">
    <w:name w:val="Normal (Web)"/>
    <w:basedOn w:val="Normal"/>
    <w:uiPriority w:val="99"/>
    <w:rsid w:val="00F578A0"/>
    <w:pPr>
      <w:spacing w:before="100" w:beforeAutospacing="1" w:after="100" w:afterAutospacing="1"/>
    </w:pPr>
    <w:rPr>
      <w:lang w:val="ro-RO" w:eastAsia="ro-RO"/>
    </w:rPr>
  </w:style>
  <w:style w:type="character" w:customStyle="1" w:styleId="Heading7Char">
    <w:name w:val="Heading 7 Char"/>
    <w:link w:val="Heading7"/>
    <w:rsid w:val="00C64D4C"/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rsid w:val="00C64D4C"/>
    <w:rPr>
      <w:color w:val="0000FF"/>
      <w:u w:val="single"/>
    </w:rPr>
  </w:style>
  <w:style w:type="character" w:customStyle="1" w:styleId="Heading4Char">
    <w:name w:val="Heading 4 Char"/>
    <w:link w:val="Heading4"/>
    <w:rsid w:val="00DC0426"/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1723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1723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74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158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3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1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@ub.ro" TargetMode="External"/><Relationship Id="rId2" Type="http://schemas.openxmlformats.org/officeDocument/2006/relationships/hyperlink" Target="http://www.ub.ro/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3.emf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707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</Company>
  <LinksUpToDate>false</LinksUpToDate>
  <CharactersWithSpaces>4799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mailto:rector@ub.ro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http://www.ub.ro/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Cristina</cp:lastModifiedBy>
  <cp:revision>14</cp:revision>
  <dcterms:created xsi:type="dcterms:W3CDTF">2015-12-07T14:21:00Z</dcterms:created>
  <dcterms:modified xsi:type="dcterms:W3CDTF">2015-12-10T09:13:00Z</dcterms:modified>
</cp:coreProperties>
</file>