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4" w:rsidRDefault="00C3622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noProof/>
          <w:sz w:val="24"/>
          <w:szCs w:val="24"/>
          <w:lang w:eastAsia="ro-RO"/>
        </w:rPr>
        <w:drawing>
          <wp:inline distT="0" distB="0" distL="0" distR="0">
            <wp:extent cx="5760720" cy="1454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3 02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24" w:rsidRDefault="00C3622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C36224" w:rsidRDefault="00C3622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STANDARDE DE ELABORARE ŞI DE EVALUARE A LUCRĂRILOR DE LICENŢĂ/CERTIFICARE</w:t>
      </w:r>
    </w:p>
    <w:p w:rsidR="00C36224" w:rsidRDefault="00C3622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Programul de studii: PSIHOPEDAGOGICE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Examen de absolvire Nivelul I şi II: PORTOFOLIU DIDACTIC</w:t>
      </w:r>
    </w:p>
    <w:p w:rsidR="00C36224" w:rsidRDefault="00C36224" w:rsidP="00B12B0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474804" w:rsidRDefault="00B6111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Având în vedere prevederile Legii nr. 1/2011(LEN) şi OMECST nr. 5745/2012, D.P.P.D.,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restructurat ca departament de specialitate cu profil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psihopedagogic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, a elaborat </w:t>
      </w:r>
      <w:r w:rsidR="00C36224">
        <w:rPr>
          <w:rFonts w:ascii="ArialNarrow" w:hAnsi="ArialNarrow" w:cs="ArialNarrow"/>
          <w:sz w:val="24"/>
          <w:szCs w:val="24"/>
        </w:rPr>
        <w:t>Regulamentul privind desfășurarea programelor de formare</w:t>
      </w:r>
      <w:r w:rsidR="00F70E7C">
        <w:rPr>
          <w:rFonts w:ascii="ArialNarrow" w:hAnsi="ArialNarrow" w:cs="ArialNarrow"/>
          <w:sz w:val="24"/>
          <w:szCs w:val="24"/>
        </w:rPr>
        <w:t xml:space="preserve">  </w:t>
      </w:r>
      <w:proofErr w:type="spellStart"/>
      <w:r w:rsidR="00F70E7C">
        <w:rPr>
          <w:rFonts w:ascii="ArialNarrow" w:hAnsi="ArialNarrow" w:cs="ArialNarrow"/>
          <w:sz w:val="24"/>
          <w:szCs w:val="24"/>
        </w:rPr>
        <w:t>psihopedagogică</w:t>
      </w:r>
      <w:proofErr w:type="spellEnd"/>
      <w:r w:rsidR="00F70E7C">
        <w:rPr>
          <w:rFonts w:ascii="ArialNarrow" w:hAnsi="ArialNarrow" w:cs="ArialNarrow"/>
          <w:sz w:val="24"/>
          <w:szCs w:val="24"/>
        </w:rPr>
        <w:t xml:space="preserve"> în cadrul DPPD</w:t>
      </w:r>
      <w:r w:rsidR="00474804">
        <w:rPr>
          <w:rFonts w:ascii="ArialNarrow" w:hAnsi="ArialNarrow" w:cs="ArialNarrow"/>
          <w:sz w:val="24"/>
          <w:szCs w:val="24"/>
        </w:rPr>
        <w:t xml:space="preserve">, aprobat de senatul universitar în </w:t>
      </w:r>
      <w:r w:rsidR="00F70E7C">
        <w:rPr>
          <w:rFonts w:ascii="ArialNarrow" w:hAnsi="ArialNarrow" w:cs="ArialNarrow"/>
          <w:sz w:val="24"/>
          <w:szCs w:val="24"/>
        </w:rPr>
        <w:t>28.03.2018</w:t>
      </w:r>
      <w:r w:rsidR="00474804">
        <w:rPr>
          <w:rFonts w:ascii="ArialNarrow" w:hAnsi="ArialNarrow" w:cs="ArialNarrow"/>
          <w:sz w:val="24"/>
          <w:szCs w:val="24"/>
        </w:rPr>
        <w:t>, de organizare a programelor de formare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psihopedagogică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în scopul certificării competenţelor specifice pentru profesia didactică. Fiind în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mare măsură o profesie de natură vocaţională, este firesc pentru studenţii care aleg această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profesie să-şi dovedească, pe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parcusul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şi la sfârşitul programelor de studii, valoarea personală şi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competenţa profesională. Absolvenţii programelor de formare </w:t>
      </w:r>
      <w:proofErr w:type="spellStart"/>
      <w:r>
        <w:rPr>
          <w:rFonts w:ascii="ArialNarrow" w:hAnsi="ArialNarrow" w:cs="ArialNarrow"/>
          <w:sz w:val="24"/>
          <w:szCs w:val="24"/>
        </w:rPr>
        <w:t>psihopedagogică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trebuie să dea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dovadă la finalizarea studiilor universitare şi </w:t>
      </w:r>
      <w:proofErr w:type="spellStart"/>
      <w:r>
        <w:rPr>
          <w:rFonts w:ascii="ArialNarrow" w:hAnsi="ArialNarrow" w:cs="ArialNarrow"/>
          <w:sz w:val="24"/>
          <w:szCs w:val="24"/>
        </w:rPr>
        <w:t>posuniversitare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de un nivel certificat de competenţă,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obiectivat în cunoştinţe, abilităţi, deprinderi, motivaţii, atitudini şi conduite adecvate exercitării în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bune condiţii a profesiei didactice şi favorizării inserţiei pe piaţa forţei de muncă.</w:t>
      </w:r>
    </w:p>
    <w:p w:rsidR="00474804" w:rsidRDefault="00B6111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 xml:space="preserve">Certificarea competenţelor pentru profesia didactică la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nivelui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I (iniţial) de formare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psihopedagogică</w:t>
      </w:r>
      <w:proofErr w:type="spellEnd"/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dă dreptul absolvenţilor de studii universitare să ocupe posturi didactice în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învăţământul preşcolar, primar şi gimnazial, cu condiţia acumulării unui minim de 30</w:t>
      </w:r>
      <w:r>
        <w:rPr>
          <w:rFonts w:ascii="ArialNarrow" w:hAnsi="ArialNarrow" w:cs="ArialNarrow"/>
          <w:sz w:val="24"/>
          <w:szCs w:val="24"/>
        </w:rPr>
        <w:t>/35</w:t>
      </w:r>
      <w:r w:rsidR="00474804">
        <w:rPr>
          <w:rFonts w:ascii="ArialNarrow" w:hAnsi="ArialNarrow" w:cs="ArialNarrow"/>
          <w:sz w:val="24"/>
          <w:szCs w:val="24"/>
        </w:rPr>
        <w:t xml:space="preserve"> credite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transferabile din programul de studii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psihopedagogice</w:t>
      </w:r>
      <w:proofErr w:type="spellEnd"/>
      <w:r w:rsidR="00474804">
        <w:rPr>
          <w:rFonts w:ascii="ArialNarrow" w:hAnsi="ArialNarrow" w:cs="ArialNarrow"/>
          <w:sz w:val="24"/>
          <w:szCs w:val="24"/>
        </w:rPr>
        <w:t>.</w:t>
      </w:r>
    </w:p>
    <w:p w:rsidR="00474804" w:rsidRDefault="00B6111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 xml:space="preserve">Certificarea competenţelor pentru profesia didactică la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nivelui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II (de aprofundare) dă dreptul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absolvenţilor de studii postuniversitare să ocupe posturi didactice în învăţământul liceal, postliceal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şi universitar, cu condiţiile acumulării unui minim de 60</w:t>
      </w:r>
      <w:r>
        <w:rPr>
          <w:rFonts w:ascii="ArialNarrow" w:hAnsi="ArialNarrow" w:cs="ArialNarrow"/>
          <w:sz w:val="24"/>
          <w:szCs w:val="24"/>
        </w:rPr>
        <w:t>/65</w:t>
      </w:r>
      <w:r w:rsidR="00474804">
        <w:rPr>
          <w:rFonts w:ascii="ArialNarrow" w:hAnsi="ArialNarrow" w:cs="ArialNarrow"/>
          <w:sz w:val="24"/>
          <w:szCs w:val="24"/>
        </w:rPr>
        <w:t xml:space="preserve"> credite transferabile din programul de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formare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psihopedagogică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şi absolvirea</w:t>
      </w:r>
      <w:r>
        <w:rPr>
          <w:rFonts w:ascii="ArialNarrow" w:hAnsi="ArialNarrow" w:cs="ArialNarrow"/>
          <w:sz w:val="24"/>
          <w:szCs w:val="24"/>
        </w:rPr>
        <w:t xml:space="preserve"> cu diplomă a uneia din următoarele categorii  de studii:</w:t>
      </w:r>
    </w:p>
    <w:p w:rsidR="00B61111" w:rsidRDefault="00B6111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a) studii universitare de licență; b) studii universitare de master; c) studii universitare de lungă durată; </w:t>
      </w:r>
      <w:r w:rsidR="003709FF">
        <w:rPr>
          <w:rFonts w:ascii="ArialNarrow" w:hAnsi="ArialNarrow" w:cs="ArialNarrow"/>
          <w:sz w:val="24"/>
          <w:szCs w:val="24"/>
        </w:rPr>
        <w:t>d) programe postuniversitare de 90 credite.</w:t>
      </w:r>
    </w:p>
    <w:p w:rsidR="00474804" w:rsidRDefault="00B6111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Lucrarea de licenţă / certificare pentru profesia didactică trebuie să demonstreze capacitatea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absolvenţilor de învăţământ superior de a realiza şi prezenta o lucrare ştiinţifico-metodică unitară,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cuprinzând teme riguros delimitate şi abordate din toate disciplinele studiate în cadrul programelor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de studii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psihopedagogice</w:t>
      </w:r>
      <w:proofErr w:type="spellEnd"/>
      <w:r w:rsidR="00474804">
        <w:rPr>
          <w:rFonts w:ascii="ArialNarrow" w:hAnsi="ArialNarrow" w:cs="ArialNarrow"/>
          <w:sz w:val="24"/>
          <w:szCs w:val="24"/>
        </w:rPr>
        <w:t>. Elaborarea şi evaluarea lucrării de certificare/licenţă se realizează pe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baza unor criterii şi indicatori de valoare ştiinţifică, fapt ce impune a fi structurată pe două părţi de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conţinut, aflate în interacţiune, respectiv :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1) Teoretică, ştiinţifică, metodologică;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2) Practică, aplicativă, metodică.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ab/>
      </w:r>
      <w:r w:rsidR="00474804">
        <w:rPr>
          <w:rFonts w:ascii="ArialNarrow" w:hAnsi="ArialNarrow" w:cs="ArialNarrow"/>
          <w:sz w:val="24"/>
          <w:szCs w:val="24"/>
        </w:rPr>
        <w:t>Pentru a obţine nota minimă de trecere, absolventul trebuie să demonstreze că este suficient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de bine familiarizat cu literatura de specialitate şi bibliografia aferentă temei abordate, că a conceput şi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realizat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minimun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un proiect aplicativ / program de intervenţie educaţională / un demers investigativ / un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studiu de caz / o analiză SWOT a unei situaţii socio-educaţionale, probleme relevante din practica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şcolară etc., respectând cadrul metodologic specific lucrărilor de licenţă / certificare.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-BoldItalic" w:hAnsi="ArialNarrow-BoldItalic" w:cs="ArialNarrow-BoldItalic"/>
          <w:b/>
          <w:bCs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b/>
          <w:bCs/>
          <w:i/>
          <w:iCs/>
          <w:sz w:val="24"/>
          <w:szCs w:val="24"/>
        </w:rPr>
        <w:tab/>
      </w:r>
      <w:r w:rsidR="00474804">
        <w:rPr>
          <w:rFonts w:ascii="ArialNarrow-BoldItalic" w:hAnsi="ArialNarrow-BoldItalic" w:cs="ArialNarrow-BoldItalic"/>
          <w:b/>
          <w:bCs/>
          <w:i/>
          <w:iCs/>
          <w:sz w:val="24"/>
          <w:szCs w:val="24"/>
        </w:rPr>
        <w:t>Criterii de evaluare a conţinutului lucrării de licenţă/certificare (portofoliu didactic)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1. Actualitatea temei şi relevanţa acesteia pentru programul de formare </w:t>
      </w:r>
      <w:proofErr w:type="spellStart"/>
      <w:r>
        <w:rPr>
          <w:rFonts w:ascii="ArialNarrow" w:hAnsi="ArialNarrow" w:cs="ArialNarrow"/>
          <w:sz w:val="24"/>
          <w:szCs w:val="24"/>
        </w:rPr>
        <w:t>psihopedagogică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</w:rPr>
        <w:t>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2. Fundamentarea teoretică (ştiinţifică, psihologică, pedagogică, epistemologică, sociologică) a temei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abordate în lucrare (relevanţa reperelor teoretice alese; utilizarea riguroasă a conceptelor, ideilor,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modelelor, teoriilor, paradigmelor; calitatea şi oportunitatea surselor bibliografice – titluri noi, reviste de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specialitate; corectitudinea citării şi a consemnării bibliografiei; calitatea analizelor şi sintezelor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efectuate; corectitudinea utilizării limbajului de specialitate şi </w:t>
      </w:r>
      <w:proofErr w:type="spellStart"/>
      <w:r>
        <w:rPr>
          <w:rFonts w:ascii="ArialNarrow" w:hAnsi="ArialNarrow" w:cs="ArialNarrow"/>
          <w:sz w:val="24"/>
          <w:szCs w:val="24"/>
        </w:rPr>
        <w:t>psihopedagogic</w:t>
      </w:r>
      <w:proofErr w:type="spellEnd"/>
      <w:r>
        <w:rPr>
          <w:rFonts w:ascii="ArialNarrow" w:hAnsi="ArialNarrow" w:cs="ArialNarrow"/>
          <w:sz w:val="24"/>
          <w:szCs w:val="24"/>
        </w:rPr>
        <w:t>; concluzii clare şi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relevante pentru procesul didactic şi actul educaţional formal, informal şi </w:t>
      </w:r>
      <w:proofErr w:type="spellStart"/>
      <w:r>
        <w:rPr>
          <w:rFonts w:ascii="ArialNarrow" w:hAnsi="ArialNarrow" w:cs="ArialNarrow"/>
          <w:sz w:val="24"/>
          <w:szCs w:val="24"/>
        </w:rPr>
        <w:t>nonformal</w:t>
      </w:r>
      <w:proofErr w:type="spellEnd"/>
      <w:r>
        <w:rPr>
          <w:rFonts w:ascii="ArialNarrow" w:hAnsi="ArialNarrow" w:cs="ArialNarrow"/>
          <w:sz w:val="24"/>
          <w:szCs w:val="24"/>
        </w:rPr>
        <w:t>);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3. Reflexivitate şi autonomie faţă de sursele bibliografice şi elementele practice ale lucrării de certificare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(prelucrarea critică a </w:t>
      </w:r>
      <w:proofErr w:type="spellStart"/>
      <w:r>
        <w:rPr>
          <w:rFonts w:ascii="ArialNarrow" w:hAnsi="ArialNarrow" w:cs="ArialNarrow"/>
          <w:sz w:val="24"/>
          <w:szCs w:val="24"/>
        </w:rPr>
        <w:t>infomaţiilor</w:t>
      </w:r>
      <w:proofErr w:type="spellEnd"/>
      <w:r>
        <w:rPr>
          <w:rFonts w:ascii="ArialNarrow" w:hAnsi="ArialNarrow" w:cs="ArialNarrow"/>
          <w:sz w:val="24"/>
          <w:szCs w:val="24"/>
        </w:rPr>
        <w:t>, formularea ideilor personale şi focalizarea pe temă; idei sau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deschideri teoretice originale, contribuţii personale, utilizarea unui limbaj ştiinţific propriu);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4. Calitatea componentei practice, aplicative, metodice a lucrării de licenţă / certificare, realizată prin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contribuţie personală (corectitudinea obiectivelor şi claritatea ipotezei de lucru; operaţionalizarea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corectă a conceptelor; structurarea etapelor de lucru / de cercetare, prelucrarea datelor culese,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interpretarea rezultatelor, formularea concluziilor lucrării);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5. Corelarea conţinutului cu concluziile şi pertinenţa deschiderilor pentru valorificare educaţională 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rezultatelor şi ideilor lucrării în practica învăţământului preuniversitar;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6. Stil cognitiv personal şi originalitate în abordarea problematicii lucrării de licenţă / certificare.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Având în vedere natura pregătirii academice oferite absolvenţilor în sistem Bologna, partea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practic-aplicativă / cercetare empirică poate viza următoarele variante: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un proiect aplicativ, care să demonstreze abilitatea absolventului de a utiliza datele teoretice în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proiectarea unor secvenţe educaţionale sau a unor programe de intervenţie cu caracter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educaţional;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un program de intervenţie educaţională centrat pe coordonatele specifice nivelurilor de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învăţământ preşcolar, primar şi gimnazial / liceal, postliceal şi superior;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un demers investigativ vizând aspecte specifice învăţământului primar / preşcolar, gimnazial /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liceal urmat de rezultate concrete, concluzii, sugestii, propuneri oportune, perspective noi de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abordare, recomandări metodice de ameliorare şi optimizare a fenomenului educaţional;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o analiză temeinică de documente şcolare, metode didactice, stiluri şi moduri de învăţare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şcolară cu propuneri argumentate în vederea optimizării diferitelor componente ale acestora;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o aplicaţie practică / metodică vizând particularităţi ale abordării managementului clasei de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elevi în ciclul primar / preşcolar, gimnazial, liceal cu propuneri în vederea optimizării demersului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instructiv-educativ, comunicării didactice, formării </w:t>
      </w:r>
      <w:r>
        <w:rPr>
          <w:rFonts w:ascii="ArialNarrow" w:hAnsi="ArialNarrow" w:cs="ArialNarrow"/>
          <w:sz w:val="24"/>
          <w:szCs w:val="24"/>
        </w:rPr>
        <w:lastRenderedPageBreak/>
        <w:t>competenţelor, rezolvării situaţii</w:t>
      </w:r>
      <w:r w:rsidR="003709FF">
        <w:rPr>
          <w:rFonts w:ascii="ArialNarrow" w:hAnsi="ArialNarrow" w:cs="ArialNarrow"/>
          <w:sz w:val="24"/>
          <w:szCs w:val="24"/>
        </w:rPr>
        <w:t>l</w:t>
      </w:r>
      <w:r>
        <w:rPr>
          <w:rFonts w:ascii="ArialNarrow" w:hAnsi="ArialNarrow" w:cs="ArialNarrow"/>
          <w:sz w:val="24"/>
          <w:szCs w:val="24"/>
        </w:rPr>
        <w:t>or-problemă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sau conflictelor interpersonale şi asigurării performanţelor învăţării etc.;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o cercetare empirică, de teren, cu utilizarea cadrului metodologic specific (de exemple, anchete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pe bază de interviu şi chestionar, observaţie sistematică a unor aspecte de interes din mediul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educaţional, studii de caz, cercetare istorică a unor fenomene, experiment </w:t>
      </w:r>
      <w:proofErr w:type="spellStart"/>
      <w:r>
        <w:rPr>
          <w:rFonts w:ascii="ArialNarrow" w:hAnsi="ArialNarrow" w:cs="ArialNarrow"/>
          <w:sz w:val="24"/>
          <w:szCs w:val="24"/>
        </w:rPr>
        <w:t>psihopedagogic</w:t>
      </w:r>
      <w:proofErr w:type="spellEnd"/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etc.) şi relevarea implicaţiilor la nivelul beneficiarilor educaţiei din învăţământul primar /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preşcolar, gimnazial / liceal, pos</w:t>
      </w:r>
      <w:r w:rsidR="003709FF">
        <w:rPr>
          <w:rFonts w:ascii="ArialNarrow" w:hAnsi="ArialNarrow" w:cs="ArialNarrow"/>
          <w:sz w:val="24"/>
          <w:szCs w:val="24"/>
        </w:rPr>
        <w:t>t</w:t>
      </w:r>
      <w:r>
        <w:rPr>
          <w:rFonts w:ascii="ArialNarrow" w:hAnsi="ArialNarrow" w:cs="ArialNarrow"/>
          <w:sz w:val="24"/>
          <w:szCs w:val="24"/>
        </w:rPr>
        <w:t>liceal sau universitar.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Pe lângă standardele minimale privind calitatea demersului teoretic şi practic-aplicativ, lucrarea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de licenţă / de certificare pentru cariera didactică trebuie să respecte şi o serie de standarde privind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forma de prezentare şi condiţiile de tehnoredactare.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ab/>
      </w:r>
      <w:r w:rsidR="00474804">
        <w:rPr>
          <w:rFonts w:ascii="ArialNarrow-Bold" w:hAnsi="ArialNarrow-Bold" w:cs="ArialNarrow-Bold"/>
          <w:b/>
          <w:bCs/>
          <w:sz w:val="24"/>
          <w:szCs w:val="24"/>
        </w:rPr>
        <w:t>Criterii privind forma de redactare şi conţinutul principalelor secţiuni ale lucrării de certificare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 xml:space="preserve">Sub aspect cantitativ, lucrarea de certificare trebuie să cuprindă între </w:t>
      </w:r>
      <w:r>
        <w:rPr>
          <w:rFonts w:ascii="ArialNarrow" w:hAnsi="ArialNarrow" w:cs="ArialNarrow"/>
          <w:sz w:val="24"/>
          <w:szCs w:val="24"/>
        </w:rPr>
        <w:t>6</w:t>
      </w:r>
      <w:r w:rsidR="00474804">
        <w:rPr>
          <w:rFonts w:ascii="ArialNarrow" w:hAnsi="ArialNarrow" w:cs="ArialNarrow"/>
          <w:sz w:val="24"/>
          <w:szCs w:val="24"/>
        </w:rPr>
        <w:t>0 – 100 de pagini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tehnoredactate, în format A4, la un rând şi jumătate distanţă, în Times New Roman, mărimea literelor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fiind de 12 puncte. Textul lucrării se tehnoredactează pe o singura parte a foii, iar paginile vor fi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numerotate cu cifre arabe, în partea de jos şi centrală a fiecărei pagini. Fiecare capitol va fi început pe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o nouă pagină, dar nu şi subcapitolele şi subpunctele. Capitolele vor fi numerotate cu cifre arabe (1, 2,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3, etc.), la fel şi subcapitolele (1.1, 1.2, 1.3, etc.) şi subpunctele (1.1.1, 1.1.2, sau 1.2.1, 1.2.2, </w:t>
      </w:r>
      <w:proofErr w:type="spellStart"/>
      <w:r>
        <w:rPr>
          <w:rFonts w:ascii="ArialNarrow" w:hAnsi="ArialNarrow" w:cs="ArialNarrow"/>
          <w:sz w:val="24"/>
          <w:szCs w:val="24"/>
        </w:rPr>
        <w:t>etc</w:t>
      </w:r>
      <w:proofErr w:type="spellEnd"/>
      <w:r>
        <w:rPr>
          <w:rFonts w:ascii="ArialNarrow" w:hAnsi="ArialNarrow" w:cs="ArialNarrow"/>
          <w:sz w:val="24"/>
          <w:szCs w:val="24"/>
        </w:rPr>
        <w:t>). Titlul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proiectelor, capitolelor, subcapitolelor şi subpunctelor vor fi scrise în forma de bold a caracterelor.</w:t>
      </w:r>
    </w:p>
    <w:p w:rsidR="00474804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Lucrarea de certificare/portofoliu didactic se redactează computerizat într-un limbaj academic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impersonal, caracteristic lucrărilor ştiinţifice şi nu sunt admise greşelile gramaticale de redactare. Ideile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prezentate trebuie să decurgă logic şi coerent din cele anteriore, iar lucrarea de certificare trebuie să fie</w:t>
      </w:r>
      <w:r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 w:rsidR="00474804">
        <w:rPr>
          <w:rFonts w:ascii="ArialNarrow" w:hAnsi="ArialNarrow" w:cs="ArialNarrow"/>
          <w:sz w:val="24"/>
          <w:szCs w:val="24"/>
        </w:rPr>
        <w:t>stucturată</w:t>
      </w:r>
      <w:proofErr w:type="spellEnd"/>
      <w:r w:rsidR="00474804">
        <w:rPr>
          <w:rFonts w:ascii="ArialNarrow" w:hAnsi="ArialNarrow" w:cs="ArialNarrow"/>
          <w:sz w:val="24"/>
          <w:szCs w:val="24"/>
        </w:rPr>
        <w:t xml:space="preserve"> într-o formulă unitar-coerentă.</w:t>
      </w:r>
    </w:p>
    <w:p w:rsidR="003709FF" w:rsidRDefault="003709FF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  <w:t xml:space="preserve">Pentru alte detalii tehnice legate de tehnoredactare, inclusiv procente admise la raportul </w:t>
      </w:r>
      <w:proofErr w:type="spellStart"/>
      <w:r>
        <w:rPr>
          <w:rFonts w:ascii="ArialNarrow" w:hAnsi="ArialNarrow" w:cs="ArialNarrow"/>
          <w:sz w:val="24"/>
          <w:szCs w:val="24"/>
        </w:rPr>
        <w:t>antiplagiat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, vedeți „Model copertă și indicații tehnice” pe site </w:t>
      </w:r>
      <w:proofErr w:type="spellStart"/>
      <w:r>
        <w:rPr>
          <w:rFonts w:ascii="ArialNarrow" w:hAnsi="ArialNarrow" w:cs="ArialNarrow"/>
          <w:sz w:val="24"/>
          <w:szCs w:val="24"/>
        </w:rPr>
        <w:t>www.ub.ro</w:t>
      </w:r>
      <w:proofErr w:type="spellEnd"/>
      <w:r>
        <w:rPr>
          <w:rFonts w:ascii="ArialNarrow" w:hAnsi="ArialNarrow" w:cs="ArialNarrow"/>
          <w:sz w:val="24"/>
          <w:szCs w:val="24"/>
        </w:rPr>
        <w:t>/</w:t>
      </w:r>
      <w:proofErr w:type="spellStart"/>
      <w:r>
        <w:rPr>
          <w:rFonts w:ascii="ArialNarrow" w:hAnsi="ArialNarrow" w:cs="ArialNarrow"/>
          <w:sz w:val="24"/>
          <w:szCs w:val="24"/>
        </w:rPr>
        <w:t>dppd</w:t>
      </w:r>
      <w:proofErr w:type="spellEnd"/>
      <w:r w:rsidR="008C1E51">
        <w:rPr>
          <w:rFonts w:ascii="ArialNarrow" w:hAnsi="ArialNarrow" w:cs="ArialNarrow"/>
          <w:sz w:val="24"/>
          <w:szCs w:val="24"/>
        </w:rPr>
        <w:t>.</w:t>
      </w:r>
    </w:p>
    <w:p w:rsidR="00474804" w:rsidRDefault="008C1E5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-BoldItalic" w:hAnsi="ArialNarrow-BoldItalic" w:cs="ArialNarrow-BoldItalic"/>
          <w:b/>
          <w:bCs/>
          <w:i/>
          <w:iCs/>
          <w:sz w:val="24"/>
          <w:szCs w:val="24"/>
        </w:rPr>
      </w:pPr>
      <w:r>
        <w:rPr>
          <w:rFonts w:ascii="ArialNarrow-BoldItalic" w:hAnsi="ArialNarrow-BoldItalic" w:cs="ArialNarrow-BoldItalic"/>
          <w:b/>
          <w:bCs/>
          <w:i/>
          <w:iCs/>
          <w:sz w:val="24"/>
          <w:szCs w:val="24"/>
        </w:rPr>
        <w:tab/>
      </w:r>
      <w:r w:rsidR="00474804">
        <w:rPr>
          <w:rFonts w:ascii="ArialNarrow-BoldItalic" w:hAnsi="ArialNarrow-BoldItalic" w:cs="ArialNarrow-BoldItalic"/>
          <w:b/>
          <w:bCs/>
          <w:i/>
          <w:iCs/>
          <w:sz w:val="24"/>
          <w:szCs w:val="24"/>
        </w:rPr>
        <w:t>Reguli privind citarea surselor bibliografice</w:t>
      </w:r>
    </w:p>
    <w:p w:rsidR="00474804" w:rsidRDefault="008C1E5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Autorul lucrării de certificare / licenţă trebuie să citeze în mod corect toate sursele incluse,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inclusiv pentru figuri, tabele, ilustraţii, diagrame etc. preluate din alte publicaţii. Într-o asemenea lucrare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se citează nu doar preluarea unor fraze de la alţi autori, dar şi parafrazarea şi rezumarea ideilor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exprimate de aceştia. Toate sursele bibliografice incluse în lucrare trebuie să se regăsească în lista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bibliografică finală şi toţi autorii incluşi în lista bibliografică trebuie să fie inseraţi în textul lucrării.</w:t>
      </w:r>
    </w:p>
    <w:p w:rsidR="00474804" w:rsidRDefault="00474804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Preluarea identică a unei fraze sau unui paragraf va fi citată prin indicarea autorului, inclusiv a paginii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din sursa utilizată, dar şi prin ghilimele şi forma italică a literelor.</w:t>
      </w:r>
    </w:p>
    <w:p w:rsidR="00474804" w:rsidRDefault="008C1E5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Pe parcursul lucrării se va utiliza un singur stil de citare bibliografică, menţionându-se în text,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între paranteze numele autorului şi anul apariţiei lucrării citate. În cazul în care lucrarea este semnată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de mai mult de trei autori, în text se va scrie numele primilor trei, iar ceilalţi autori se vor insera sub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eticheta </w:t>
      </w:r>
      <w:r w:rsidR="00474804">
        <w:rPr>
          <w:rFonts w:ascii="ArialNarrow-Italic" w:hAnsi="ArialNarrow-Italic" w:cs="ArialNarrow-Italic"/>
          <w:i/>
          <w:iCs/>
          <w:sz w:val="24"/>
          <w:szCs w:val="24"/>
        </w:rPr>
        <w:t>et al</w:t>
      </w:r>
      <w:r w:rsidR="00474804">
        <w:rPr>
          <w:rFonts w:ascii="ArialNarrow" w:hAnsi="ArialNarrow" w:cs="ArialNarrow"/>
          <w:sz w:val="24"/>
          <w:szCs w:val="24"/>
        </w:rPr>
        <w:t>. În lista bibliografică se vor menţiona toţi autorii sursei citate. Atunci când sursa citată este</w:t>
      </w:r>
      <w:r w:rsidR="00B12B00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indirectă (preluată de la un alt autor) se va scrie numele autorului şi anul publicaţiei, cu adăugirea </w:t>
      </w:r>
      <w:r w:rsidR="00474804">
        <w:rPr>
          <w:rFonts w:ascii="ArialNarrow-Italic" w:hAnsi="ArialNarrow-Italic" w:cs="ArialNarrow-Italic"/>
          <w:i/>
          <w:iCs/>
          <w:sz w:val="24"/>
          <w:szCs w:val="24"/>
        </w:rPr>
        <w:t>cit în</w:t>
      </w: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/ </w:t>
      </w:r>
      <w:r w:rsidR="00474804">
        <w:rPr>
          <w:rFonts w:ascii="ArialNarrow-Italic" w:hAnsi="ArialNarrow-Italic" w:cs="ArialNarrow-Italic"/>
          <w:i/>
          <w:iCs/>
          <w:sz w:val="24"/>
          <w:szCs w:val="24"/>
        </w:rPr>
        <w:t>apud</w:t>
      </w:r>
      <w:r w:rsidR="00474804">
        <w:rPr>
          <w:rFonts w:ascii="ArialNarrow" w:hAnsi="ArialNarrow" w:cs="ArialNarrow"/>
          <w:sz w:val="24"/>
          <w:szCs w:val="24"/>
        </w:rPr>
        <w:t>, după care se precizează sursa indirectă.</w:t>
      </w:r>
    </w:p>
    <w:p w:rsidR="00474804" w:rsidRDefault="008C1E51" w:rsidP="00B12B0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În lista bibliografică finală, numele revistei sau al cărţii din care a fost preluată o idee se va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scrie cu litere italice. Pentru sursele preluate de pe Internet, se va menţiona numele autorilor (dacă este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 xml:space="preserve">cazul), adresele de pagină web şi data la care </w:t>
      </w:r>
      <w:r w:rsidR="00474804">
        <w:rPr>
          <w:rFonts w:ascii="ArialNarrow" w:hAnsi="ArialNarrow" w:cs="ArialNarrow"/>
          <w:sz w:val="24"/>
          <w:szCs w:val="24"/>
        </w:rPr>
        <w:lastRenderedPageBreak/>
        <w:t>sursa a fost consultată. În bibliografia finală, aceste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referinţe trebuie să se regăsească în finalul listei.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>Exemple: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Cosmovici, A., Iacob, L., (cord.) (1998).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Psihologie şcolară. </w:t>
      </w:r>
      <w:r>
        <w:rPr>
          <w:rFonts w:ascii="ArialNarrow" w:hAnsi="ArialNarrow" w:cs="ArialNarrow"/>
          <w:sz w:val="20"/>
          <w:szCs w:val="20"/>
        </w:rPr>
        <w:t>Iaşi: Editura Polirom.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Doise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W. (1996). Interacţiuni sociale şi dezvoltări cognitive. În: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Psihologie socială </w:t>
      </w:r>
      <w:r>
        <w:rPr>
          <w:rFonts w:ascii="ArialNarrow" w:hAnsi="ArialNarrow" w:cs="ArialNarrow"/>
          <w:sz w:val="20"/>
          <w:szCs w:val="20"/>
        </w:rPr>
        <w:t>(</w:t>
      </w:r>
      <w:proofErr w:type="spellStart"/>
      <w:r>
        <w:rPr>
          <w:rFonts w:ascii="ArialNarrow" w:hAnsi="ArialNarrow" w:cs="ArialNarrow"/>
          <w:sz w:val="20"/>
          <w:szCs w:val="20"/>
        </w:rPr>
        <w:t>Neculau</w:t>
      </w:r>
      <w:proofErr w:type="spellEnd"/>
      <w:r>
        <w:rPr>
          <w:rFonts w:ascii="ArialNarrow" w:hAnsi="ArialNarrow" w:cs="ArialNarrow"/>
          <w:sz w:val="20"/>
          <w:szCs w:val="20"/>
        </w:rPr>
        <w:t>, A. coord.). Iaşi: Editura Polirom.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Dumitriu, Gh., Dumitriu, C. (2004).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>Psihopedagogie</w:t>
      </w:r>
      <w:r>
        <w:rPr>
          <w:rFonts w:ascii="ArialNarrow" w:hAnsi="ArialNarrow" w:cs="ArialNarrow"/>
          <w:sz w:val="20"/>
          <w:szCs w:val="20"/>
        </w:rPr>
        <w:t>. Bucureşti: Editura Didactică şi Pedagogică.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Neacşu, I. (2008). Învăţare. Învăţare şcolară. În: Potolea, D., Neacşu, I., </w:t>
      </w:r>
      <w:proofErr w:type="spellStart"/>
      <w:r>
        <w:rPr>
          <w:rFonts w:ascii="ArialNarrow" w:hAnsi="ArialNarrow" w:cs="ArialNarrow"/>
          <w:sz w:val="20"/>
          <w:szCs w:val="20"/>
        </w:rPr>
        <w:t>Iucu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. B. R., </w:t>
      </w:r>
      <w:proofErr w:type="spellStart"/>
      <w:r>
        <w:rPr>
          <w:rFonts w:ascii="ArialNarrow" w:hAnsi="ArialNarrow" w:cs="ArialNarrow"/>
          <w:sz w:val="20"/>
          <w:szCs w:val="20"/>
        </w:rPr>
        <w:t>Pânişoară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I.O. (2008).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>Pregătirea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-Italic" w:hAnsi="ArialNarrow-Italic" w:cs="ArialNarrow-Italic"/>
          <w:i/>
          <w:iCs/>
          <w:sz w:val="20"/>
          <w:szCs w:val="20"/>
        </w:rPr>
        <w:t>psihopedagogică</w:t>
      </w:r>
      <w:proofErr w:type="spellEnd"/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. Manual pentru definitivat şi gradul II. </w:t>
      </w:r>
      <w:r>
        <w:rPr>
          <w:rFonts w:ascii="ArialNarrow" w:hAnsi="ArialNarrow" w:cs="ArialNarrow"/>
          <w:sz w:val="20"/>
          <w:szCs w:val="20"/>
        </w:rPr>
        <w:t>Iaşi: Editura Polirom, pp. 225-249.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Reckase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M. (2001). The </w:t>
      </w:r>
      <w:proofErr w:type="spellStart"/>
      <w:r>
        <w:rPr>
          <w:rFonts w:ascii="ArialNarrow" w:hAnsi="ArialNarrow" w:cs="ArialNarrow"/>
          <w:sz w:val="20"/>
          <w:szCs w:val="20"/>
        </w:rPr>
        <w:t>Controversy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over National </w:t>
      </w:r>
      <w:proofErr w:type="spellStart"/>
      <w:r>
        <w:rPr>
          <w:rFonts w:ascii="ArialNarrow" w:hAnsi="ArialNarrow" w:cs="ArialNarrow"/>
          <w:sz w:val="20"/>
          <w:szCs w:val="20"/>
        </w:rPr>
        <w:t>Assesment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Governing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Board </w:t>
      </w:r>
      <w:proofErr w:type="spellStart"/>
      <w:r>
        <w:rPr>
          <w:rFonts w:ascii="ArialNarrow" w:hAnsi="ArialNarrow" w:cs="ArialNarrow"/>
          <w:sz w:val="20"/>
          <w:szCs w:val="20"/>
        </w:rPr>
        <w:t>Standards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In </w:t>
      </w:r>
      <w:proofErr w:type="spellStart"/>
      <w:r>
        <w:rPr>
          <w:rFonts w:ascii="ArialNarrow-Italic" w:hAnsi="ArialNarrow-Italic" w:cs="ArialNarrow-Italic"/>
          <w:i/>
          <w:iCs/>
          <w:sz w:val="20"/>
          <w:szCs w:val="20"/>
        </w:rPr>
        <w:t>Brookings</w:t>
      </w:r>
      <w:proofErr w:type="spellEnd"/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Narrow-Italic" w:hAnsi="ArialNarrow-Italic" w:cs="ArialNarrow-Italic"/>
          <w:i/>
          <w:iCs/>
          <w:sz w:val="20"/>
          <w:szCs w:val="20"/>
        </w:rPr>
        <w:t>Papers</w:t>
      </w:r>
      <w:proofErr w:type="spellEnd"/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 on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-Italic" w:hAnsi="ArialNarrow-Italic" w:cs="ArialNarrow-Italic"/>
          <w:i/>
          <w:iCs/>
          <w:sz w:val="20"/>
          <w:szCs w:val="20"/>
        </w:rPr>
        <w:t>Educational</w:t>
      </w:r>
      <w:proofErr w:type="spellEnd"/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Narrow-Italic" w:hAnsi="ArialNarrow-Italic" w:cs="ArialNarrow-Italic"/>
          <w:i/>
          <w:iCs/>
          <w:sz w:val="20"/>
          <w:szCs w:val="20"/>
        </w:rPr>
        <w:t>Policy</w:t>
      </w:r>
      <w:proofErr w:type="spellEnd"/>
      <w:r>
        <w:rPr>
          <w:rFonts w:ascii="ArialNarrow" w:hAnsi="ArialNarrow" w:cs="ArialNarrow"/>
          <w:sz w:val="20"/>
          <w:szCs w:val="20"/>
        </w:rPr>
        <w:t>, Washington, D.C., pp. 234-265.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http://www.edu.ro/index.php/articles/c21, consultată pe 12 decembrie 2012.</w:t>
      </w:r>
    </w:p>
    <w:p w:rsidR="00474804" w:rsidRDefault="008C1E51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ab/>
      </w:r>
      <w:r w:rsidR="00474804">
        <w:rPr>
          <w:rFonts w:ascii="ArialNarrow" w:hAnsi="ArialNarrow" w:cs="ArialNarrow"/>
          <w:sz w:val="24"/>
          <w:szCs w:val="24"/>
        </w:rPr>
        <w:t>În acord cu standardele academice, lucrarea de certificare pentru profesia didactică trebuie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 w:rsidR="00474804">
        <w:rPr>
          <w:rFonts w:ascii="ArialNarrow" w:hAnsi="ArialNarrow" w:cs="ArialNarrow"/>
          <w:sz w:val="24"/>
          <w:szCs w:val="24"/>
        </w:rPr>
        <w:t>structurată după următoarele repere ştiinţifice: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1. Pagina de titlu </w:t>
      </w:r>
      <w:r>
        <w:rPr>
          <w:rFonts w:ascii="ArialNarrow" w:hAnsi="ArialNarrow" w:cs="ArialNarrow"/>
          <w:sz w:val="24"/>
          <w:szCs w:val="24"/>
        </w:rPr>
        <w:t>va conţine următoarele informaţii: numele universităţii şi al departamentului; titlul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lucrării de certificare (portofoliu didactic), numele şi titlul coordonatorului ştiinţific, numele absolventului,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specialitatea, anul realizării.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2. Cuprinsul portofoliului </w:t>
      </w:r>
      <w:r>
        <w:rPr>
          <w:rFonts w:ascii="ArialNarrow" w:hAnsi="ArialNarrow" w:cs="ArialNarrow"/>
          <w:sz w:val="24"/>
          <w:szCs w:val="24"/>
        </w:rPr>
        <w:t>va conţine CV, numele capitolelor, subcapitolelor şi subpunctelor, respectiv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bibliografia şi anexele, cu indicarea paginaţiei corespunzătoare din text.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3. Conţinutul lucrării. </w:t>
      </w:r>
      <w:r>
        <w:rPr>
          <w:rFonts w:ascii="ArialNarrow" w:hAnsi="ArialNarrow" w:cs="ArialNarrow"/>
          <w:sz w:val="24"/>
          <w:szCs w:val="24"/>
        </w:rPr>
        <w:t>Fiecare element al lucrării de certificare / portofoliului didactic va avea o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organizare logică în capitole, care trebuie să respecte următoarea succesiune: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a. Introducerea </w:t>
      </w:r>
      <w:r>
        <w:rPr>
          <w:rFonts w:ascii="ArialNarrow" w:hAnsi="ArialNarrow" w:cs="ArialNarrow"/>
          <w:sz w:val="24"/>
          <w:szCs w:val="24"/>
        </w:rPr>
        <w:t>va fi redactată în 2-3 pagini şi constituie un argument al opţiunii pentru tema lucrării de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certificare. În această secţiune se prezintă sintetic situaţia cercetărilor anterioare în sfera temei alese,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motivaţia alegerii temei (indicându-se direcţiile care nu au fost explorate sau care solicită investigaţii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suplimentare şi reconsiderări inovatoare). De asemenea, se va prezenta pe scurt structura lucrării,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rezumând conţinutul capitolelor.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b. Cadrul teoretic al temei/problemei studiate </w:t>
      </w:r>
      <w:r>
        <w:rPr>
          <w:rFonts w:ascii="ArialNarrow" w:hAnsi="ArialNarrow" w:cs="ArialNarrow"/>
          <w:sz w:val="24"/>
          <w:szCs w:val="24"/>
        </w:rPr>
        <w:t>va fi inclus în 1-2 capitole, astfel încât să nu depăşească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50% din numărul total de pagini al lucrării. Această parte a lucrării trebuie să includă o evaluare critică a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literaturii de specialitate, relevantă pentru tema analizată/abordată/cercetată. Prezentarea elementelor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fundamentale din literatura de specialitate va urmări un criteriu explicit menţionat, care poate fi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cronologic, tematic, valoric sau de altă natură. Prin conţinutul său, partea teoretică a lucrării trebuie să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se centreze pe fundamentarea ipotezelor avansate şi să demonstreze capacitatea absolventului de a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selecta cele mai relevante surse bibliografice, de a le analiza critic şi de a-şi formula propriul punct de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vedere asupra subiectului studiat.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c. Cadrul practic-aplicativ. </w:t>
      </w:r>
      <w:r>
        <w:rPr>
          <w:rFonts w:ascii="ArialNarrow" w:hAnsi="ArialNarrow" w:cs="ArialNarrow"/>
          <w:sz w:val="24"/>
          <w:szCs w:val="24"/>
        </w:rPr>
        <w:t>Această secţiune trebuie să ofere informaţii cu privire la obiectivele şi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metodologia părţii practic-aplicative, natura demersului metodic / investigativ pentru care s-a optat,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menţionându-se următoarele aspecte: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formularea coerentă a obiectivelor;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formularea clară a ipotezei specifice / de lucru;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descrierea designului metodic (eşantion, etape, metode, probe aplicate, variabile etc.);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Narrow" w:hAnsi="ArialNarrow" w:cs="ArialNarrow"/>
          <w:sz w:val="24"/>
          <w:szCs w:val="24"/>
        </w:rPr>
        <w:t>rezultatele demersului practic-aplicativ. Această secţiune a lucrării va include prezentarea şi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analiza datelor obţinute de subiecţi la probelor aplicate, precum şi interpretarea pedagogică /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proofErr w:type="spellStart"/>
      <w:r>
        <w:rPr>
          <w:rFonts w:ascii="ArialNarrow" w:hAnsi="ArialNarrow" w:cs="ArialNarrow"/>
          <w:sz w:val="24"/>
          <w:szCs w:val="24"/>
        </w:rPr>
        <w:t>psihopedagogică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/ psihologică / psihosocială a rezultatelor </w:t>
      </w:r>
      <w:r>
        <w:rPr>
          <w:rFonts w:ascii="ArialNarrow" w:hAnsi="ArialNarrow" w:cs="ArialNarrow"/>
          <w:sz w:val="24"/>
          <w:szCs w:val="24"/>
        </w:rPr>
        <w:lastRenderedPageBreak/>
        <w:t>demersului aplicativ. Rezultatele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trebuie să derive clar din design-ul şi metodele utilizate, acestea trebuie asociate cu o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interpretare pedagogică / </w:t>
      </w:r>
      <w:proofErr w:type="spellStart"/>
      <w:r>
        <w:rPr>
          <w:rFonts w:ascii="ArialNarrow" w:hAnsi="ArialNarrow" w:cs="ArialNarrow"/>
          <w:sz w:val="24"/>
          <w:szCs w:val="24"/>
        </w:rPr>
        <w:t>psihopedagogică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/ psihologică clară.</w:t>
      </w:r>
    </w:p>
    <w:p w:rsidR="00474804" w:rsidRDefault="00474804" w:rsidP="007412D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-Italic" w:hAnsi="ArialNarrow-Italic" w:cs="ArialNarrow-Italic"/>
          <w:i/>
          <w:iCs/>
          <w:sz w:val="24"/>
          <w:szCs w:val="24"/>
        </w:rPr>
        <w:t xml:space="preserve">d. Concluziile şi implicaţiile demersului practic-aplicativ </w:t>
      </w:r>
      <w:r>
        <w:rPr>
          <w:rFonts w:ascii="ArialNarrow" w:hAnsi="ArialNarrow" w:cs="ArialNarrow"/>
          <w:sz w:val="24"/>
          <w:szCs w:val="24"/>
        </w:rPr>
        <w:t>trebuie redactate în concordanţă logică cu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obiectivele lucrării şi ipotezele specifice. Concluziile trebuie să se constituie în răspunsuri sau soluţii la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ipotezele / întrebările </w:t>
      </w:r>
      <w:proofErr w:type="spellStart"/>
      <w:r>
        <w:rPr>
          <w:rFonts w:ascii="ArialNarrow" w:hAnsi="ArialNarrow" w:cs="ArialNarrow"/>
          <w:sz w:val="24"/>
          <w:szCs w:val="24"/>
        </w:rPr>
        <w:t>dmersului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practic-aplicativ. Această sec</w:t>
      </w:r>
      <w:bookmarkStart w:id="0" w:name="_GoBack"/>
      <w:bookmarkEnd w:id="0"/>
      <w:r>
        <w:rPr>
          <w:rFonts w:ascii="ArialNarrow" w:hAnsi="ArialNarrow" w:cs="ArialNarrow"/>
          <w:sz w:val="24"/>
          <w:szCs w:val="24"/>
        </w:rPr>
        <w:t>ţiune a lucrării trebuie să indice şi</w:t>
      </w:r>
      <w:r w:rsidR="007412D7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implicaţiile practice, limite şi constrângeri, sugestii privind direcţii viitoare de gândire, strategie şi acţiune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educaţională.</w:t>
      </w:r>
    </w:p>
    <w:p w:rsidR="00474804" w:rsidRDefault="00474804" w:rsidP="0047480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4. Bibliografie</w:t>
      </w:r>
    </w:p>
    <w:p w:rsidR="00B47971" w:rsidRDefault="00474804" w:rsidP="00474804">
      <w:r>
        <w:rPr>
          <w:rFonts w:ascii="ArialNarrow-Bold" w:hAnsi="ArialNarrow-Bold" w:cs="ArialNarrow-Bold"/>
          <w:b/>
          <w:bCs/>
          <w:sz w:val="24"/>
          <w:szCs w:val="24"/>
        </w:rPr>
        <w:t>5. Anexe</w:t>
      </w:r>
    </w:p>
    <w:sectPr w:rsidR="00B4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5F"/>
    <w:rsid w:val="003709FF"/>
    <w:rsid w:val="00474804"/>
    <w:rsid w:val="0071295F"/>
    <w:rsid w:val="007412D7"/>
    <w:rsid w:val="008C1E51"/>
    <w:rsid w:val="00B12B00"/>
    <w:rsid w:val="00B47971"/>
    <w:rsid w:val="00B61111"/>
    <w:rsid w:val="00C36224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3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3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2086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4</cp:revision>
  <dcterms:created xsi:type="dcterms:W3CDTF">2018-11-19T09:53:00Z</dcterms:created>
  <dcterms:modified xsi:type="dcterms:W3CDTF">2018-11-19T11:50:00Z</dcterms:modified>
</cp:coreProperties>
</file>